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87A97" w14:textId="77777777" w:rsidR="000517B2" w:rsidRDefault="000517B2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</w:p>
    <w:p w14:paraId="6740EC1E" w14:textId="662AF00E" w:rsidR="006836E0" w:rsidRPr="00EF57D9" w:rsidRDefault="006836E0" w:rsidP="006836E0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EF57D9">
        <w:rPr>
          <w:rFonts w:cstheme="minorHAnsi"/>
          <w:b/>
          <w:sz w:val="24"/>
          <w:szCs w:val="24"/>
        </w:rPr>
        <w:t>3GPP TSG-RAN WG4 Meeting # 104bis-e</w:t>
      </w:r>
      <w:r w:rsidRPr="00EF57D9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                             </w:t>
      </w:r>
      <w:r w:rsidRPr="00EF57D9">
        <w:rPr>
          <w:rFonts w:cstheme="minorHAnsi"/>
          <w:b/>
          <w:sz w:val="24"/>
          <w:szCs w:val="24"/>
        </w:rPr>
        <w:t>R4-22</w:t>
      </w:r>
      <w:r w:rsidR="00F73829">
        <w:rPr>
          <w:rFonts w:cstheme="minorHAnsi"/>
          <w:b/>
          <w:sz w:val="24"/>
          <w:szCs w:val="24"/>
        </w:rPr>
        <w:t>153</w:t>
      </w:r>
      <w:r w:rsidR="00AC16CF">
        <w:rPr>
          <w:rFonts w:cstheme="minorHAnsi"/>
          <w:b/>
          <w:sz w:val="24"/>
          <w:szCs w:val="24"/>
        </w:rPr>
        <w:t>68</w:t>
      </w:r>
    </w:p>
    <w:p w14:paraId="40AF163C" w14:textId="77777777" w:rsidR="006836E0" w:rsidRPr="00EF57D9" w:rsidRDefault="006836E0" w:rsidP="006836E0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EF57D9">
        <w:rPr>
          <w:rFonts w:cstheme="minorHAnsi"/>
          <w:b/>
          <w:sz w:val="24"/>
          <w:szCs w:val="24"/>
        </w:rPr>
        <w:t>Electronic Meeting, October 10 – October 19, 2022</w:t>
      </w:r>
    </w:p>
    <w:p w14:paraId="17F4E5C0" w14:textId="33865414" w:rsidR="006836E0" w:rsidRDefault="006836E0" w:rsidP="006836E0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EF57D9">
        <w:rPr>
          <w:rFonts w:cstheme="minorHAnsi"/>
          <w:b/>
          <w:sz w:val="24"/>
          <w:szCs w:val="24"/>
        </w:rPr>
        <w:tab/>
      </w:r>
      <w:bookmarkStart w:id="2" w:name="Source"/>
      <w:bookmarkEnd w:id="2"/>
      <w:r>
        <w:rPr>
          <w:rFonts w:cstheme="minorHAnsi"/>
          <w:b/>
          <w:sz w:val="24"/>
          <w:szCs w:val="24"/>
        </w:rPr>
        <w:t>6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10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3.1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20D2BA27" w14:textId="05511051" w:rsidR="001F3F40" w:rsidRPr="001F3F40" w:rsidRDefault="0034111C" w:rsidP="001C4911">
      <w:pPr>
        <w:ind w:left="1985" w:hanging="1985"/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B01DC3" w:rsidRPr="00B01DC3">
        <w:rPr>
          <w:rFonts w:cstheme="minorHAnsi"/>
          <w:b/>
          <w:bCs/>
          <w:sz w:val="24"/>
        </w:rPr>
        <w:t>Discussion on measurements without gaps when UE reporting NFG</w:t>
      </w:r>
    </w:p>
    <w:p w14:paraId="445354F0" w14:textId="3D1319D4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47F6242F" w14:textId="3DC6A659" w:rsidR="00850D35" w:rsidRPr="00850D35" w:rsidRDefault="00850D35" w:rsidP="00850D35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850D35">
        <w:rPr>
          <w:rFonts w:cstheme="minorHAnsi"/>
          <w:bCs/>
        </w:rPr>
        <w:t xml:space="preserve">In the last RAN4 meeting, Rel18 NR measurement gap enhance WI was initially discussed. In this paper, the objective </w:t>
      </w:r>
      <w:r>
        <w:rPr>
          <w:rFonts w:cstheme="minorHAnsi"/>
          <w:bCs/>
        </w:rPr>
        <w:t>2</w:t>
      </w:r>
      <w:r w:rsidRPr="00850D35">
        <w:rPr>
          <w:rFonts w:cstheme="minorHAnsi"/>
          <w:bCs/>
        </w:rPr>
        <w:t xml:space="preserve"> below in [1] was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0869" w14:paraId="1A80CF88" w14:textId="77777777" w:rsidTr="0021764B">
        <w:tc>
          <w:tcPr>
            <w:tcW w:w="9629" w:type="dxa"/>
          </w:tcPr>
          <w:p w14:paraId="45E300E0" w14:textId="77777777" w:rsidR="00B2302C" w:rsidRPr="006E712C" w:rsidRDefault="00B2302C" w:rsidP="00B2302C">
            <w:pPr>
              <w:pStyle w:val="B1"/>
              <w:ind w:left="0" w:firstLine="0"/>
              <w:rPr>
                <w:lang w:eastAsia="ja-JP"/>
              </w:rPr>
            </w:pPr>
            <w:r w:rsidRPr="006E712C">
              <w:rPr>
                <w:lang w:eastAsia="ja-JP"/>
              </w:rPr>
              <w:t>The following objectives are considered in this WI:</w:t>
            </w:r>
          </w:p>
          <w:p w14:paraId="441B93A9" w14:textId="77777777" w:rsidR="00AD7DB3" w:rsidRPr="00AD7DB3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Batang"/>
                <w:color w:val="BFBFBF" w:themeColor="background1" w:themeShade="BF"/>
              </w:rPr>
            </w:pPr>
            <w:r w:rsidRPr="00AD7DB3">
              <w:rPr>
                <w:rFonts w:eastAsia="Batang"/>
                <w:color w:val="BFBFBF" w:themeColor="background1" w:themeShade="BF"/>
              </w:rPr>
              <w:t xml:space="preserve">Enhancements of pre-configured MGs, multiple concurrent MGs and NCSG </w:t>
            </w:r>
          </w:p>
          <w:p w14:paraId="3F8C618A" w14:textId="77777777" w:rsidR="00AD7DB3" w:rsidRDefault="00AD7DB3" w:rsidP="00AD7DB3">
            <w:pPr>
              <w:spacing w:after="120"/>
              <w:ind w:left="1080"/>
              <w:rPr>
                <w:rFonts w:eastAsia="Batang"/>
              </w:rPr>
            </w:pPr>
            <w:bookmarkStart w:id="3" w:name="_Hlk95412263"/>
          </w:p>
          <w:p w14:paraId="0786CEDE" w14:textId="77777777" w:rsidR="00AD7DB3" w:rsidRPr="006A6EAD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Batang"/>
              </w:rPr>
            </w:pPr>
            <w:r w:rsidRPr="006A6EAD">
              <w:rPr>
                <w:rFonts w:eastAsia="Batang"/>
              </w:rPr>
              <w:t>Define RRM requirements for measurement without gaps for the following cases</w:t>
            </w:r>
            <w:bookmarkEnd w:id="3"/>
          </w:p>
          <w:p w14:paraId="59BAC50E" w14:textId="77777777" w:rsidR="00AD7DB3" w:rsidRPr="004E25E0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4E25E0">
              <w:rPr>
                <w:lang w:eastAsia="zh-TW"/>
              </w:rPr>
              <w:t>NeedForGapsInfoNR</w:t>
            </w:r>
            <w:proofErr w:type="spellEnd"/>
            <w:r w:rsidRPr="004E25E0">
              <w:rPr>
                <w:lang w:eastAsia="zh-TW"/>
              </w:rPr>
              <w:t xml:space="preserve"> IE [RAN4]</w:t>
            </w:r>
          </w:p>
          <w:p w14:paraId="6D26A2F1" w14:textId="77777777" w:rsidR="00AD7DB3" w:rsidRPr="004E25E0" w:rsidRDefault="00AD7DB3" w:rsidP="00AD7DB3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Batang"/>
                <w:iCs/>
              </w:rPr>
            </w:pPr>
            <w:r w:rsidRPr="004E25E0">
              <w:rPr>
                <w:rFonts w:eastAsia="Batang"/>
                <w:iCs/>
              </w:rPr>
              <w:t>Study whether the additional interruption is allowed when UE reporting ‘</w:t>
            </w:r>
            <w:proofErr w:type="spellStart"/>
            <w:r w:rsidRPr="004E25E0">
              <w:rPr>
                <w:rFonts w:eastAsia="Batang"/>
                <w:iCs/>
              </w:rPr>
              <w:t>NeedForGapsInfoNR</w:t>
            </w:r>
            <w:proofErr w:type="spellEnd"/>
            <w:r w:rsidRPr="004E25E0">
              <w:rPr>
                <w:rFonts w:eastAsia="Batang"/>
                <w:iCs/>
              </w:rPr>
              <w:t>'. Further define the interruption length, occasion and ratio, if the interruption is allowed</w:t>
            </w:r>
          </w:p>
          <w:p w14:paraId="7E45F73A" w14:textId="77777777" w:rsidR="00AD7DB3" w:rsidRPr="004E25E0" w:rsidRDefault="00AD7DB3" w:rsidP="00AD7DB3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Batang"/>
                <w:iCs/>
              </w:rPr>
            </w:pPr>
            <w:r w:rsidRPr="004E25E0">
              <w:rPr>
                <w:rFonts w:eastAsia="Batang"/>
                <w:iCs/>
              </w:rPr>
              <w:t>Define related requirements, such as CSSF, measurement period, scheduling restriction etc.</w:t>
            </w:r>
          </w:p>
          <w:p w14:paraId="5D2A59B0" w14:textId="77777777" w:rsidR="00AD7DB3" w:rsidRPr="00D32C58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D32C58">
              <w:rPr>
                <w:color w:val="A6A6A6" w:themeColor="background1" w:themeShade="A6"/>
                <w:lang w:eastAsia="zh-TW"/>
              </w:rPr>
              <w:t>Inter-RAT measurements without gaps [RAN4]</w:t>
            </w:r>
          </w:p>
          <w:p w14:paraId="3CBFAB40" w14:textId="77777777" w:rsidR="00AD7DB3" w:rsidRPr="00D32C58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D32C58">
              <w:rPr>
                <w:color w:val="A6A6A6" w:themeColor="background1" w:themeShade="A6"/>
                <w:lang w:eastAsia="zh-TW"/>
              </w:rPr>
              <w:t>Inter-RAT NR measurements</w:t>
            </w:r>
          </w:p>
          <w:p w14:paraId="201988D3" w14:textId="77777777" w:rsidR="00AD7DB3" w:rsidRPr="00D32C58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D32C58">
              <w:rPr>
                <w:color w:val="A6A6A6" w:themeColor="background1" w:themeShade="A6"/>
                <w:lang w:eastAsia="zh-TW"/>
              </w:rPr>
              <w:t>Inter-RAT LTE measurement</w:t>
            </w:r>
          </w:p>
          <w:p w14:paraId="7C59C252" w14:textId="29E4A85C" w:rsidR="00EC0869" w:rsidRDefault="00EC0869" w:rsidP="00DF301E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5AA6651A" w14:textId="5E5A9A50" w:rsidR="00EC0869" w:rsidRDefault="00EC0869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54DEE1A0" w14:textId="5B477A24" w:rsidR="004607E0" w:rsidRDefault="004607E0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F7C66BE" w14:textId="27878F37" w:rsidR="00EC0869" w:rsidRDefault="00EC0869" w:rsidP="004542B7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Discussion</w:t>
      </w:r>
    </w:p>
    <w:p w14:paraId="127E698F" w14:textId="5A98BF39" w:rsidR="007A13C7" w:rsidRPr="009309D1" w:rsidRDefault="0090781A" w:rsidP="00EC086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SSB intra-frequency and inter-frequency measurement without gaps for UE reporting </w:t>
      </w:r>
      <w:proofErr w:type="spellStart"/>
      <w:r>
        <w:rPr>
          <w:rFonts w:asciiTheme="minorHAnsi" w:hAnsiTheme="minorHAnsi" w:cstheme="minorHAnsi"/>
          <w:lang w:eastAsia="zh-CN"/>
        </w:rPr>
        <w:t>NeedforGapsInfo</w:t>
      </w:r>
      <w:r w:rsidR="009A3A6C">
        <w:rPr>
          <w:rFonts w:asciiTheme="minorHAnsi" w:hAnsiTheme="minorHAnsi" w:cstheme="minorHAnsi"/>
          <w:lang w:eastAsia="zh-CN"/>
        </w:rPr>
        <w:t>NR</w:t>
      </w:r>
      <w:proofErr w:type="spellEnd"/>
    </w:p>
    <w:p w14:paraId="0211120E" w14:textId="644411DA" w:rsidR="00D27CF6" w:rsidRDefault="00D27CF6" w:rsidP="00A55ADA">
      <w:pPr>
        <w:pStyle w:val="ListParagraph"/>
        <w:numPr>
          <w:ilvl w:val="1"/>
          <w:numId w:val="19"/>
        </w:numPr>
        <w:tabs>
          <w:tab w:val="num" w:pos="2160"/>
        </w:tabs>
        <w:spacing w:after="0"/>
        <w:ind w:left="709" w:hanging="567"/>
        <w:jc w:val="both"/>
        <w:rPr>
          <w:rFonts w:cstheme="minorHAnsi"/>
          <w:b/>
        </w:rPr>
      </w:pPr>
      <w:bookmarkStart w:id="4" w:name="OLE_LINK14"/>
      <w:bookmarkStart w:id="5" w:name="OLE_LINK15"/>
      <w:r w:rsidRPr="004E25E0">
        <w:rPr>
          <w:rFonts w:cstheme="minorHAnsi"/>
          <w:b/>
        </w:rPr>
        <w:t>Interruption requirements</w:t>
      </w:r>
    </w:p>
    <w:p w14:paraId="226DB2B6" w14:textId="5A661159" w:rsidR="00C14343" w:rsidRPr="00C20B88" w:rsidRDefault="00C14343" w:rsidP="00C14343">
      <w:pPr>
        <w:spacing w:after="0"/>
        <w:jc w:val="both"/>
        <w:rPr>
          <w:rFonts w:cstheme="minorHAnsi"/>
          <w:bCs/>
        </w:rPr>
      </w:pPr>
      <w:r w:rsidRPr="00C20B88">
        <w:rPr>
          <w:rFonts w:cstheme="minorHAnsi"/>
          <w:bCs/>
        </w:rPr>
        <w:t xml:space="preserve">In the last RAN4 meeting, </w:t>
      </w:r>
      <w:r w:rsidR="00B12A47" w:rsidRPr="00C20B88">
        <w:rPr>
          <w:rFonts w:cstheme="minorHAnsi"/>
          <w:bCs/>
        </w:rPr>
        <w:t xml:space="preserve">several options of </w:t>
      </w:r>
      <w:r w:rsidRPr="00C20B88">
        <w:rPr>
          <w:rFonts w:cstheme="minorHAnsi"/>
          <w:bCs/>
        </w:rPr>
        <w:t xml:space="preserve">the open </w:t>
      </w:r>
      <w:r w:rsidR="00B15832" w:rsidRPr="00C20B88">
        <w:rPr>
          <w:rFonts w:cstheme="minorHAnsi"/>
          <w:bCs/>
        </w:rPr>
        <w:t xml:space="preserve">issue on whether the interruption requirements when UE reporting </w:t>
      </w:r>
      <w:proofErr w:type="spellStart"/>
      <w:r w:rsidR="00B15832" w:rsidRPr="00C20B88">
        <w:rPr>
          <w:rFonts w:cstheme="minorHAnsi"/>
          <w:bCs/>
        </w:rPr>
        <w:t>NeedofrGapInfoNR</w:t>
      </w:r>
      <w:proofErr w:type="spellEnd"/>
      <w:r w:rsidR="00B15832" w:rsidRPr="00C20B88">
        <w:rPr>
          <w:rFonts w:cstheme="minorHAnsi"/>
          <w:bCs/>
        </w:rPr>
        <w:t xml:space="preserve"> was </w:t>
      </w:r>
      <w:r w:rsidR="00C20B88" w:rsidRPr="00C20B88">
        <w:rPr>
          <w:rFonts w:cstheme="minorHAnsi"/>
          <w:bCs/>
        </w:rPr>
        <w:t>captured in [2, WF]</w:t>
      </w:r>
    </w:p>
    <w:p w14:paraId="2DD3805A" w14:textId="2BA3FDE0" w:rsidR="00903936" w:rsidRDefault="00903936" w:rsidP="00903936">
      <w:pPr>
        <w:spacing w:after="0"/>
        <w:jc w:val="both"/>
        <w:rPr>
          <w:rFonts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0472" w14:paraId="01ECB285" w14:textId="77777777" w:rsidTr="00E70472">
        <w:tc>
          <w:tcPr>
            <w:tcW w:w="9629" w:type="dxa"/>
          </w:tcPr>
          <w:p w14:paraId="6C48E486" w14:textId="77777777" w:rsidR="000411F1" w:rsidRDefault="000411F1" w:rsidP="000411F1">
            <w:pPr>
              <w:pStyle w:val="Heading3"/>
              <w:tabs>
                <w:tab w:val="left" w:pos="114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Issue 3-1: [NFG] Whether interruption is expected when UE reports ’no-gap’ </w:t>
            </w:r>
          </w:p>
          <w:p w14:paraId="4373E0DD" w14:textId="77777777" w:rsidR="000411F1" w:rsidRDefault="000411F1" w:rsidP="000411F1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4F86659C" w14:textId="77777777" w:rsidR="000411F1" w:rsidRDefault="000411F1" w:rsidP="000411F1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>Option 1: Yes</w:t>
            </w:r>
          </w:p>
          <w:p w14:paraId="71F4FE04" w14:textId="77777777" w:rsidR="000411F1" w:rsidRDefault="000411F1" w:rsidP="000411F1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>Option 2: No</w:t>
            </w:r>
          </w:p>
          <w:p w14:paraId="5EC1D251" w14:textId="77777777" w:rsidR="000411F1" w:rsidRDefault="000411F1" w:rsidP="000411F1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>Option 3: Introduce additional UE capability to differentiate whether UE needs interruption</w:t>
            </w:r>
          </w:p>
          <w:p w14:paraId="480217AE" w14:textId="77777777" w:rsidR="00C14343" w:rsidRDefault="00C14343" w:rsidP="00C14343">
            <w:pPr>
              <w:pStyle w:val="Heading3"/>
              <w:tabs>
                <w:tab w:val="left" w:pos="114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3-2: [NFG] Interruption requirement, if allowed </w:t>
            </w:r>
          </w:p>
          <w:p w14:paraId="135344AE" w14:textId="77777777" w:rsidR="00C14343" w:rsidRDefault="00C14343" w:rsidP="00C14343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7C7E9236" w14:textId="77777777" w:rsidR="00C14343" w:rsidRDefault="00C14343" w:rsidP="00C14343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 xml:space="preserve">Option 1: </w:t>
            </w:r>
            <w:r>
              <w:rPr>
                <w:szCs w:val="24"/>
              </w:rPr>
              <w:t>(Visible) Take NCSG as a starting point. FFS the exact values</w:t>
            </w:r>
          </w:p>
          <w:p w14:paraId="1EBC1B01" w14:textId="77777777" w:rsidR="00C14343" w:rsidRDefault="00C14343" w:rsidP="00C14343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 xml:space="preserve">Option 2: </w:t>
            </w:r>
            <w:r>
              <w:rPr>
                <w:szCs w:val="24"/>
              </w:rPr>
              <w:t xml:space="preserve">(Invisible) Adopt deactivated </w:t>
            </w:r>
            <w:proofErr w:type="spellStart"/>
            <w:r>
              <w:rPr>
                <w:szCs w:val="24"/>
              </w:rPr>
              <w:t>SCell’s</w:t>
            </w:r>
            <w:proofErr w:type="spellEnd"/>
            <w:r>
              <w:rPr>
                <w:szCs w:val="24"/>
              </w:rPr>
              <w:t xml:space="preserve"> interruption requirement as a start point. FFS the interruption ratio (data dropping rate).</w:t>
            </w:r>
          </w:p>
          <w:p w14:paraId="418E0F45" w14:textId="77777777" w:rsidR="00E70472" w:rsidRDefault="00E70472" w:rsidP="00903936">
            <w:pPr>
              <w:spacing w:after="0"/>
              <w:jc w:val="both"/>
              <w:rPr>
                <w:rFonts w:cstheme="minorHAnsi"/>
                <w:b/>
              </w:rPr>
            </w:pPr>
          </w:p>
        </w:tc>
      </w:tr>
    </w:tbl>
    <w:p w14:paraId="4D4F55A3" w14:textId="77777777" w:rsidR="00903936" w:rsidRPr="00903936" w:rsidRDefault="00903936" w:rsidP="00903936">
      <w:pPr>
        <w:spacing w:after="0"/>
        <w:jc w:val="both"/>
        <w:rPr>
          <w:rFonts w:cstheme="minorHAnsi"/>
          <w:b/>
        </w:rPr>
      </w:pPr>
    </w:p>
    <w:p w14:paraId="41B8D7AC" w14:textId="57E1E664" w:rsidR="00726F69" w:rsidRDefault="00C20B88" w:rsidP="00726F69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Firstly, i</w:t>
      </w:r>
      <w:r w:rsidR="009B2782">
        <w:rPr>
          <w:rFonts w:cstheme="minorHAnsi"/>
          <w:bCs/>
        </w:rPr>
        <w:t>n Rel17</w:t>
      </w:r>
      <w:r w:rsidR="004460C1">
        <w:rPr>
          <w:rFonts w:cstheme="minorHAnsi"/>
          <w:bCs/>
        </w:rPr>
        <w:t xml:space="preserve"> NCSG was introduced for the measurement enhancements. </w:t>
      </w:r>
      <w:r w:rsidR="00726F69">
        <w:rPr>
          <w:rFonts w:cstheme="minorHAnsi"/>
          <w:bCs/>
        </w:rPr>
        <w:t xml:space="preserve">There were some similar discussions on interruption requirements when UE can support NCSG. It was </w:t>
      </w:r>
      <w:r w:rsidR="00992998">
        <w:rPr>
          <w:rFonts w:cstheme="minorHAnsi"/>
          <w:bCs/>
        </w:rPr>
        <w:t>eventually agreed</w:t>
      </w:r>
      <w:r w:rsidR="00726F69">
        <w:rPr>
          <w:rFonts w:cstheme="minorHAnsi"/>
          <w:bCs/>
        </w:rPr>
        <w:t xml:space="preserve"> that the necessary requirements on UE can be dependent on the UE’s capability and NW configuration. </w:t>
      </w:r>
    </w:p>
    <w:p w14:paraId="2BBC6677" w14:textId="6B36AD89" w:rsidR="009B2782" w:rsidRDefault="004460C1" w:rsidP="009B2782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And the following IE was used to indicate whether UE</w:t>
      </w:r>
      <w:r w:rsidR="00EA5AB6">
        <w:rPr>
          <w:rFonts w:cstheme="minorHAnsi"/>
          <w:bCs/>
        </w:rPr>
        <w:t xml:space="preserve">’s capability to support NCSG. </w:t>
      </w:r>
    </w:p>
    <w:p w14:paraId="237931A3" w14:textId="444E3857" w:rsidR="006C330B" w:rsidRPr="00740BCD" w:rsidRDefault="006C330B" w:rsidP="006C330B">
      <w:pPr>
        <w:pStyle w:val="TH"/>
        <w:rPr>
          <w:rFonts w:eastAsia="SimSun"/>
          <w:lang w:eastAsia="en-GB"/>
        </w:rPr>
      </w:pPr>
      <w:proofErr w:type="spellStart"/>
      <w:r w:rsidRPr="00740BCD">
        <w:rPr>
          <w:rFonts w:eastAsia="SimSun"/>
          <w:i/>
          <w:lang w:eastAsia="en-GB"/>
        </w:rPr>
        <w:t>NeedForNCSG-InfoNR</w:t>
      </w:r>
      <w:proofErr w:type="spellEnd"/>
      <w:r w:rsidRPr="00740BCD">
        <w:rPr>
          <w:rFonts w:eastAsia="SimSun"/>
          <w:lang w:eastAsia="en-GB"/>
        </w:rPr>
        <w:t xml:space="preserve"> information element</w:t>
      </w:r>
      <w:r w:rsidR="00EA5AB6">
        <w:rPr>
          <w:rFonts w:eastAsia="SimSun"/>
          <w:lang w:eastAsia="en-GB"/>
        </w:rPr>
        <w:t>[TS38.331 v17.</w:t>
      </w:r>
      <w:r w:rsidR="003B4FA5">
        <w:rPr>
          <w:rFonts w:eastAsia="SimSun"/>
          <w:lang w:val="en-US" w:eastAsia="en-GB"/>
        </w:rPr>
        <w:t>1</w:t>
      </w:r>
      <w:r w:rsidR="00EA5AB6">
        <w:rPr>
          <w:rFonts w:eastAsia="SimSun"/>
          <w:lang w:eastAsia="en-GB"/>
        </w:rPr>
        <w:t>.0]</w:t>
      </w:r>
    </w:p>
    <w:p w14:paraId="7B71F4A8" w14:textId="77777777" w:rsidR="006C330B" w:rsidRPr="00740BCD" w:rsidRDefault="006C330B" w:rsidP="006C330B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5DC3C4F2" w14:textId="77777777" w:rsidR="006C330B" w:rsidRPr="00740BCD" w:rsidRDefault="006C330B" w:rsidP="006C330B">
      <w:pPr>
        <w:pStyle w:val="PL"/>
        <w:rPr>
          <w:color w:val="808080"/>
        </w:rPr>
      </w:pPr>
      <w:r w:rsidRPr="00740BCD">
        <w:rPr>
          <w:color w:val="808080"/>
        </w:rPr>
        <w:t>-- TAG-NeedFor</w:t>
      </w:r>
      <w:bookmarkStart w:id="6" w:name="_Hlk93783696"/>
      <w:r w:rsidRPr="00740BCD">
        <w:rPr>
          <w:color w:val="808080"/>
        </w:rPr>
        <w:t>NCSG</w:t>
      </w:r>
      <w:bookmarkEnd w:id="6"/>
      <w:r w:rsidRPr="00740BCD">
        <w:rPr>
          <w:color w:val="808080"/>
        </w:rPr>
        <w:t>-InfoNR-START</w:t>
      </w:r>
    </w:p>
    <w:p w14:paraId="3A6751C1" w14:textId="77777777" w:rsidR="006C330B" w:rsidRPr="00740BCD" w:rsidRDefault="006C330B" w:rsidP="006C330B">
      <w:pPr>
        <w:pStyle w:val="PL"/>
      </w:pPr>
    </w:p>
    <w:p w14:paraId="28B82AC9" w14:textId="77777777" w:rsidR="006C330B" w:rsidRPr="00740BCD" w:rsidRDefault="006C330B" w:rsidP="006C330B">
      <w:pPr>
        <w:pStyle w:val="PL"/>
      </w:pPr>
      <w:r w:rsidRPr="00740BCD">
        <w:t xml:space="preserve">NeedForNCSG-InfoNR-r17 ::=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C4E3A69" w14:textId="77777777" w:rsidR="006C330B" w:rsidRPr="00740BCD" w:rsidRDefault="006C330B" w:rsidP="006C330B">
      <w:pPr>
        <w:pStyle w:val="PL"/>
      </w:pPr>
      <w:r w:rsidRPr="00740BCD">
        <w:t xml:space="preserve">    intraFreq-needForNCSG-r17         NeedForNCSG-IntraFreqList-r17,</w:t>
      </w:r>
    </w:p>
    <w:p w14:paraId="20239C5F" w14:textId="77777777" w:rsidR="006C330B" w:rsidRPr="00740BCD" w:rsidRDefault="006C330B" w:rsidP="006C330B">
      <w:pPr>
        <w:pStyle w:val="PL"/>
      </w:pPr>
      <w:r w:rsidRPr="00740BCD">
        <w:t xml:space="preserve">    interFreq-needForNCSG-r17         NeedForNCSG-BandListNR-r17</w:t>
      </w:r>
    </w:p>
    <w:p w14:paraId="1132B444" w14:textId="77777777" w:rsidR="006C330B" w:rsidRPr="00740BCD" w:rsidRDefault="006C330B" w:rsidP="006C330B">
      <w:pPr>
        <w:pStyle w:val="PL"/>
      </w:pPr>
      <w:r w:rsidRPr="00740BCD">
        <w:t>}</w:t>
      </w:r>
    </w:p>
    <w:p w14:paraId="613A60AE" w14:textId="77777777" w:rsidR="006C330B" w:rsidRPr="00740BCD" w:rsidRDefault="006C330B" w:rsidP="006C330B">
      <w:pPr>
        <w:pStyle w:val="PL"/>
      </w:pPr>
    </w:p>
    <w:p w14:paraId="179BD419" w14:textId="77777777" w:rsidR="006C330B" w:rsidRPr="00740BCD" w:rsidRDefault="006C330B" w:rsidP="006C330B">
      <w:pPr>
        <w:pStyle w:val="PL"/>
      </w:pPr>
      <w:r w:rsidRPr="00740BCD">
        <w:t xml:space="preserve">NeedForNCSG-IntraFreqList-r17 ::=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 maxNrofServingCells))</w:t>
      </w:r>
      <w:r w:rsidRPr="00740BCD">
        <w:rPr>
          <w:color w:val="993366"/>
        </w:rPr>
        <w:t xml:space="preserve"> OF</w:t>
      </w:r>
      <w:r w:rsidRPr="00740BCD">
        <w:t xml:space="preserve"> NeedForNCSG-IntraFreq-r17</w:t>
      </w:r>
    </w:p>
    <w:p w14:paraId="5024713D" w14:textId="77777777" w:rsidR="006C330B" w:rsidRPr="00740BCD" w:rsidRDefault="006C330B" w:rsidP="006C330B">
      <w:pPr>
        <w:pStyle w:val="PL"/>
      </w:pPr>
    </w:p>
    <w:p w14:paraId="211906CE" w14:textId="77777777" w:rsidR="006C330B" w:rsidRPr="00740BCD" w:rsidRDefault="006C330B" w:rsidP="006C330B">
      <w:pPr>
        <w:pStyle w:val="PL"/>
      </w:pPr>
      <w:r w:rsidRPr="00740BCD">
        <w:t xml:space="preserve">NeedForNCSG-BandListNR-r17 ::=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(1..maxBands))</w:t>
      </w:r>
      <w:r w:rsidRPr="00740BCD">
        <w:rPr>
          <w:color w:val="993366"/>
        </w:rPr>
        <w:t xml:space="preserve"> OF</w:t>
      </w:r>
      <w:r w:rsidRPr="00740BCD">
        <w:t xml:space="preserve"> NeedForNCSG-NR-r17</w:t>
      </w:r>
    </w:p>
    <w:p w14:paraId="5826D7EA" w14:textId="77777777" w:rsidR="006C330B" w:rsidRPr="00740BCD" w:rsidRDefault="006C330B" w:rsidP="006C330B">
      <w:pPr>
        <w:pStyle w:val="PL"/>
      </w:pPr>
    </w:p>
    <w:p w14:paraId="653605FF" w14:textId="77777777" w:rsidR="006C330B" w:rsidRPr="00740BCD" w:rsidRDefault="006C330B" w:rsidP="006C330B">
      <w:pPr>
        <w:pStyle w:val="PL"/>
      </w:pPr>
      <w:r w:rsidRPr="00740BCD">
        <w:t xml:space="preserve">NeedForNCSG-IntraFreq-r17 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490E73E" w14:textId="77777777" w:rsidR="006C330B" w:rsidRPr="00740BCD" w:rsidRDefault="006C330B" w:rsidP="006C330B">
      <w:pPr>
        <w:pStyle w:val="PL"/>
      </w:pPr>
      <w:r w:rsidRPr="00740BCD">
        <w:t xml:space="preserve">    servCellId-r17                    ServCellIndex,</w:t>
      </w:r>
    </w:p>
    <w:p w14:paraId="26042D09" w14:textId="77777777" w:rsidR="006C330B" w:rsidRPr="00740BCD" w:rsidRDefault="006C330B" w:rsidP="006C330B">
      <w:pPr>
        <w:pStyle w:val="PL"/>
      </w:pPr>
      <w:r w:rsidRPr="00740BCD">
        <w:t xml:space="preserve">    gapIndicationIntra-r17            </w:t>
      </w:r>
      <w:r w:rsidRPr="00740BCD">
        <w:rPr>
          <w:color w:val="993366"/>
        </w:rPr>
        <w:t>ENUMERATED</w:t>
      </w:r>
      <w:r w:rsidRPr="00740BCD">
        <w:t xml:space="preserve"> {gap, ncsg, nogap-noncsg}</w:t>
      </w:r>
    </w:p>
    <w:p w14:paraId="0940813F" w14:textId="77777777" w:rsidR="006C330B" w:rsidRPr="00740BCD" w:rsidRDefault="006C330B" w:rsidP="006C330B">
      <w:pPr>
        <w:pStyle w:val="PL"/>
      </w:pPr>
      <w:r w:rsidRPr="00740BCD">
        <w:t>}</w:t>
      </w:r>
    </w:p>
    <w:p w14:paraId="0AAB1299" w14:textId="77777777" w:rsidR="006C330B" w:rsidRPr="00740BCD" w:rsidRDefault="006C330B" w:rsidP="006C330B">
      <w:pPr>
        <w:pStyle w:val="PL"/>
      </w:pPr>
    </w:p>
    <w:p w14:paraId="5FF540B6" w14:textId="77777777" w:rsidR="006C330B" w:rsidRPr="00740BCD" w:rsidRDefault="006C330B" w:rsidP="006C330B">
      <w:pPr>
        <w:pStyle w:val="PL"/>
      </w:pPr>
      <w:r w:rsidRPr="00740BCD">
        <w:t xml:space="preserve">NeedForNCSG-NR-r17  ::=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EC06ABF" w14:textId="77777777" w:rsidR="006C330B" w:rsidRPr="00740BCD" w:rsidRDefault="006C330B" w:rsidP="006C330B">
      <w:pPr>
        <w:pStyle w:val="PL"/>
      </w:pPr>
      <w:r w:rsidRPr="00740BCD">
        <w:t xml:space="preserve">    bandNR-r17                        FreqBandIndicatorNR,</w:t>
      </w:r>
    </w:p>
    <w:p w14:paraId="16CBF90E" w14:textId="77777777" w:rsidR="006C330B" w:rsidRPr="00740BCD" w:rsidRDefault="006C330B" w:rsidP="006C330B">
      <w:pPr>
        <w:pStyle w:val="PL"/>
      </w:pPr>
      <w:r w:rsidRPr="00740BCD">
        <w:t xml:space="preserve">    gapIndication-r17                 </w:t>
      </w:r>
      <w:r w:rsidRPr="00740BCD">
        <w:rPr>
          <w:color w:val="993366"/>
        </w:rPr>
        <w:t>ENUMERATED</w:t>
      </w:r>
      <w:r w:rsidRPr="00740BCD">
        <w:t xml:space="preserve"> {</w:t>
      </w:r>
      <w:r w:rsidRPr="00C51384">
        <w:rPr>
          <w:highlight w:val="yellow"/>
        </w:rPr>
        <w:t>gap, ncsg, nogap-noncsg</w:t>
      </w:r>
      <w:r w:rsidRPr="00740BCD">
        <w:t>}</w:t>
      </w:r>
    </w:p>
    <w:p w14:paraId="2A1E557F" w14:textId="77777777" w:rsidR="006C330B" w:rsidRPr="00740BCD" w:rsidRDefault="006C330B" w:rsidP="006C330B">
      <w:pPr>
        <w:pStyle w:val="PL"/>
      </w:pPr>
      <w:r w:rsidRPr="00740BCD">
        <w:t>}</w:t>
      </w:r>
    </w:p>
    <w:p w14:paraId="68C2A095" w14:textId="77777777" w:rsidR="006C330B" w:rsidRPr="00740BCD" w:rsidRDefault="006C330B" w:rsidP="006C330B">
      <w:pPr>
        <w:pStyle w:val="PL"/>
      </w:pPr>
    </w:p>
    <w:p w14:paraId="0D975DDB" w14:textId="77777777" w:rsidR="006C330B" w:rsidRPr="00740BCD" w:rsidRDefault="006C330B" w:rsidP="006C330B">
      <w:pPr>
        <w:pStyle w:val="PL"/>
        <w:rPr>
          <w:color w:val="808080"/>
        </w:rPr>
      </w:pPr>
      <w:r w:rsidRPr="00740BCD">
        <w:rPr>
          <w:color w:val="808080"/>
        </w:rPr>
        <w:t>-- TAG-NeedForNCSGInfoNR-STOP</w:t>
      </w:r>
    </w:p>
    <w:p w14:paraId="02F8595A" w14:textId="77777777" w:rsidR="006C330B" w:rsidRPr="00740BCD" w:rsidRDefault="006C330B" w:rsidP="006C330B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0C888D6B" w14:textId="77777777" w:rsidR="006C330B" w:rsidRPr="00740BCD" w:rsidRDefault="006C330B" w:rsidP="006C330B"/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2"/>
      </w:tblGrid>
      <w:tr w:rsidR="006C330B" w:rsidRPr="00740BCD" w14:paraId="116C2F64" w14:textId="77777777" w:rsidTr="002A66EF">
        <w:trPr>
          <w:trHeight w:val="203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EC6E" w14:textId="77777777" w:rsidR="006C330B" w:rsidRPr="00740BCD" w:rsidRDefault="006C330B" w:rsidP="002A66EF">
            <w:pPr>
              <w:pStyle w:val="TAH"/>
            </w:pPr>
            <w:proofErr w:type="spellStart"/>
            <w:r w:rsidRPr="00740BCD">
              <w:rPr>
                <w:i/>
              </w:rPr>
              <w:t>NeedForNCSG</w:t>
            </w:r>
            <w:proofErr w:type="spellEnd"/>
            <w:r w:rsidRPr="00740BCD">
              <w:rPr>
                <w:i/>
              </w:rPr>
              <w:t xml:space="preserve">-NR </w:t>
            </w:r>
            <w:r w:rsidRPr="00740BCD">
              <w:t>field descriptions</w:t>
            </w:r>
          </w:p>
        </w:tc>
      </w:tr>
      <w:tr w:rsidR="006C330B" w:rsidRPr="00740BCD" w14:paraId="5CB15EE4" w14:textId="77777777" w:rsidTr="002A66EF">
        <w:trPr>
          <w:trHeight w:val="39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C832" w14:textId="77777777" w:rsidR="006C330B" w:rsidRPr="00740BCD" w:rsidRDefault="006C330B" w:rsidP="002A66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bandNR</w:t>
            </w:r>
            <w:proofErr w:type="spellEnd"/>
          </w:p>
          <w:p w14:paraId="2EA72133" w14:textId="77777777" w:rsidR="006C330B" w:rsidRPr="00740BCD" w:rsidRDefault="006C330B" w:rsidP="002A66EF">
            <w:pPr>
              <w:pStyle w:val="TAL"/>
            </w:pPr>
            <w:r w:rsidRPr="00740BCD">
              <w:t>Indicates the NR target band to be measured.</w:t>
            </w:r>
          </w:p>
        </w:tc>
      </w:tr>
      <w:tr w:rsidR="006C330B" w:rsidRPr="00740BCD" w14:paraId="7F390762" w14:textId="77777777" w:rsidTr="002A66EF">
        <w:trPr>
          <w:trHeight w:val="1006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47F7" w14:textId="77777777" w:rsidR="006C330B" w:rsidRPr="00740BCD" w:rsidRDefault="006C330B" w:rsidP="002A66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gapIndication</w:t>
            </w:r>
            <w:proofErr w:type="spellEnd"/>
          </w:p>
          <w:p w14:paraId="55DFA13A" w14:textId="5F582DEA" w:rsidR="006C330B" w:rsidRPr="00740BCD" w:rsidRDefault="006C330B" w:rsidP="002A66EF">
            <w:pPr>
              <w:pStyle w:val="TAL"/>
            </w:pPr>
            <w:r w:rsidRPr="00740BCD">
              <w:t xml:space="preserve">Indicates whether measurement gap or NCSG is required for the UE to perform SSB based measurements on the concerned NR target band while NR-DC or NE-DC is not configured. The UE determines this information based on the resultant configuration of the </w:t>
            </w:r>
            <w:proofErr w:type="spellStart"/>
            <w:r w:rsidRPr="00740BCD">
              <w:rPr>
                <w:i/>
                <w:iCs/>
              </w:rPr>
              <w:t>RRCReconfiguration</w:t>
            </w:r>
            <w:proofErr w:type="spellEnd"/>
            <w:r w:rsidRPr="00740BCD">
              <w:t xml:space="preserve"> or </w:t>
            </w:r>
            <w:r w:rsidRPr="00740BCD">
              <w:rPr>
                <w:bCs/>
                <w:i/>
                <w:iCs/>
                <w:noProof/>
                <w:lang w:eastAsia="en-GB"/>
              </w:rPr>
              <w:t>RRCResume</w:t>
            </w:r>
            <w:r w:rsidRPr="00740BCD">
              <w:rPr>
                <w:bCs/>
                <w:noProof/>
                <w:lang w:eastAsia="en-GB"/>
              </w:rPr>
              <w:t xml:space="preserve"> </w:t>
            </w:r>
            <w:r w:rsidRPr="00740BCD">
              <w:t xml:space="preserve">message that triggers this response. Value </w:t>
            </w:r>
            <w:r w:rsidRPr="00740BCD">
              <w:rPr>
                <w:i/>
                <w:iCs/>
              </w:rPr>
              <w:t>gap</w:t>
            </w:r>
            <w:r w:rsidRPr="00740BCD">
              <w:t xml:space="preserve"> indicates that a measurement gap is needed, value </w:t>
            </w:r>
            <w:proofErr w:type="spellStart"/>
            <w:r w:rsidRPr="00740BCD">
              <w:rPr>
                <w:i/>
              </w:rPr>
              <w:t>ncsg</w:t>
            </w:r>
            <w:proofErr w:type="spellEnd"/>
            <w:r w:rsidRPr="00740BCD">
              <w:t xml:space="preserve"> indicates that a NCSG is needed, and value </w:t>
            </w:r>
            <w:proofErr w:type="spellStart"/>
            <w:r w:rsidRPr="004E25E0">
              <w:rPr>
                <w:i/>
                <w:iCs/>
              </w:rPr>
              <w:t>nogap-noncsg</w:t>
            </w:r>
            <w:proofErr w:type="spellEnd"/>
            <w:r w:rsidRPr="004E25E0">
              <w:t xml:space="preserve"> indicates </w:t>
            </w:r>
            <w:r w:rsidRPr="004E25E0">
              <w:rPr>
                <w:bCs/>
                <w:noProof/>
                <w:lang w:eastAsia="en-GB"/>
              </w:rPr>
              <w:t>neither a measurement gap nor a NCSG</w:t>
            </w:r>
            <w:r w:rsidRPr="004E25E0">
              <w:t xml:space="preserve"> is needed.</w:t>
            </w:r>
            <w:r w:rsidRPr="00740BCD">
              <w:t xml:space="preserve"> </w:t>
            </w:r>
          </w:p>
        </w:tc>
      </w:tr>
    </w:tbl>
    <w:p w14:paraId="49DD2839" w14:textId="77777777" w:rsidR="006C330B" w:rsidRDefault="006C330B" w:rsidP="006C330B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3F7608A7" w14:textId="11EFB2CA" w:rsidR="00EA5AB6" w:rsidRDefault="001C1919" w:rsidP="00EA5AB6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lastRenderedPageBreak/>
        <w:t>Therefore</w:t>
      </w:r>
      <w:r w:rsidR="00EA5AB6">
        <w:rPr>
          <w:rFonts w:cstheme="minorHAnsi"/>
          <w:bCs/>
        </w:rPr>
        <w:t xml:space="preserve">, from RAN4 perspective, </w:t>
      </w:r>
      <w:r w:rsidR="0046289A">
        <w:rPr>
          <w:rFonts w:cstheme="minorHAnsi"/>
          <w:bCs/>
        </w:rPr>
        <w:t xml:space="preserve">the interruption requirements when NW </w:t>
      </w:r>
      <w:r w:rsidR="00E84C69">
        <w:rPr>
          <w:rFonts w:cstheme="minorHAnsi"/>
          <w:bCs/>
        </w:rPr>
        <w:t>configures the different types of gap</w:t>
      </w:r>
      <w:r w:rsidR="00162890">
        <w:rPr>
          <w:rFonts w:cstheme="minorHAnsi"/>
          <w:bCs/>
        </w:rPr>
        <w:t>s</w:t>
      </w:r>
      <w:r w:rsidR="00E84C69">
        <w:rPr>
          <w:rFonts w:cstheme="minorHAnsi"/>
          <w:bCs/>
        </w:rPr>
        <w:t xml:space="preserve"> </w:t>
      </w:r>
      <w:r w:rsidR="0021043B">
        <w:rPr>
          <w:rFonts w:cstheme="minorHAnsi"/>
          <w:bCs/>
        </w:rPr>
        <w:t xml:space="preserve">can be </w:t>
      </w:r>
      <w:r w:rsidR="00850416">
        <w:rPr>
          <w:rFonts w:cstheme="minorHAnsi"/>
          <w:bCs/>
        </w:rPr>
        <w:t xml:space="preserve">implicitly </w:t>
      </w:r>
      <w:r w:rsidR="002D7C06">
        <w:rPr>
          <w:rFonts w:cstheme="minorHAnsi"/>
          <w:bCs/>
        </w:rPr>
        <w:t xml:space="preserve">applied up to these indication </w:t>
      </w:r>
      <w:r w:rsidR="00E84C69">
        <w:rPr>
          <w:rFonts w:cstheme="minorHAnsi"/>
          <w:bCs/>
        </w:rPr>
        <w:t>(e.g. “</w:t>
      </w:r>
      <w:r w:rsidR="00925AF7">
        <w:rPr>
          <w:rFonts w:cstheme="minorHAnsi"/>
          <w:bCs/>
        </w:rPr>
        <w:t xml:space="preserve">gap, </w:t>
      </w:r>
      <w:proofErr w:type="spellStart"/>
      <w:r w:rsidR="00925AF7">
        <w:rPr>
          <w:rFonts w:cstheme="minorHAnsi"/>
          <w:bCs/>
        </w:rPr>
        <w:t>ncsg</w:t>
      </w:r>
      <w:proofErr w:type="spellEnd"/>
      <w:r w:rsidR="00925AF7">
        <w:rPr>
          <w:rFonts w:cstheme="minorHAnsi"/>
          <w:bCs/>
        </w:rPr>
        <w:t>,</w:t>
      </w:r>
      <w:r w:rsidR="00BA5CCC">
        <w:rPr>
          <w:rFonts w:cstheme="minorHAnsi"/>
          <w:bCs/>
        </w:rPr>
        <w:t xml:space="preserve"> </w:t>
      </w:r>
      <w:proofErr w:type="spellStart"/>
      <w:r w:rsidR="00925AF7">
        <w:rPr>
          <w:rFonts w:cstheme="minorHAnsi"/>
          <w:bCs/>
        </w:rPr>
        <w:t>nogap-noncsg</w:t>
      </w:r>
      <w:proofErr w:type="spellEnd"/>
      <w:r w:rsidR="00925AF7">
        <w:rPr>
          <w:rFonts w:cstheme="minorHAnsi"/>
          <w:bCs/>
        </w:rPr>
        <w:t xml:space="preserve">”). </w:t>
      </w:r>
      <w:r w:rsidR="00EA5AB6">
        <w:rPr>
          <w:rFonts w:cstheme="minorHAnsi"/>
          <w:bCs/>
        </w:rPr>
        <w:t>For an example, when UE can support “</w:t>
      </w:r>
      <w:proofErr w:type="spellStart"/>
      <w:r w:rsidR="00EA5AB6">
        <w:rPr>
          <w:rFonts w:cstheme="minorHAnsi"/>
          <w:bCs/>
        </w:rPr>
        <w:t>nogap-</w:t>
      </w:r>
      <w:r w:rsidR="004C7E9E">
        <w:rPr>
          <w:rFonts w:cstheme="minorHAnsi"/>
          <w:bCs/>
        </w:rPr>
        <w:t>noncsg</w:t>
      </w:r>
      <w:proofErr w:type="spellEnd"/>
      <w:r w:rsidR="004C7E9E">
        <w:rPr>
          <w:rFonts w:cstheme="minorHAnsi"/>
          <w:bCs/>
        </w:rPr>
        <w:t>”, there is no</w:t>
      </w:r>
      <w:r w:rsidR="005E433C">
        <w:rPr>
          <w:rFonts w:cstheme="minorHAnsi"/>
          <w:bCs/>
        </w:rPr>
        <w:t>t</w:t>
      </w:r>
      <w:r w:rsidR="004C7E9E">
        <w:rPr>
          <w:rFonts w:cstheme="minorHAnsi"/>
          <w:bCs/>
        </w:rPr>
        <w:t xml:space="preserve"> any interruption allowed. </w:t>
      </w:r>
    </w:p>
    <w:p w14:paraId="499743F7" w14:textId="4D1D5F31" w:rsidR="00AD6C51" w:rsidRPr="00177A53" w:rsidRDefault="00AD6C51" w:rsidP="00EA5AB6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162890">
        <w:rPr>
          <w:rFonts w:cstheme="minorHAnsi"/>
          <w:b/>
          <w:u w:val="single"/>
        </w:rPr>
        <w:t>Observation</w:t>
      </w:r>
      <w:r w:rsidR="00162890" w:rsidRPr="00162890">
        <w:rPr>
          <w:rFonts w:cstheme="minorHAnsi"/>
          <w:b/>
          <w:u w:val="single"/>
        </w:rPr>
        <w:t xml:space="preserve"> 1</w:t>
      </w:r>
      <w:r w:rsidRPr="00177A53">
        <w:rPr>
          <w:rFonts w:cstheme="minorHAnsi"/>
          <w:b/>
        </w:rPr>
        <w:t xml:space="preserve">: </w:t>
      </w:r>
      <w:r w:rsidR="00BA5CCC">
        <w:rPr>
          <w:rFonts w:cstheme="minorHAnsi"/>
          <w:b/>
        </w:rPr>
        <w:t>W</w:t>
      </w:r>
      <w:r w:rsidRPr="00177A53">
        <w:rPr>
          <w:rFonts w:cstheme="minorHAnsi"/>
          <w:b/>
        </w:rPr>
        <w:t>hen UE indicate</w:t>
      </w:r>
      <w:r w:rsidR="00465EDD">
        <w:rPr>
          <w:rFonts w:cstheme="minorHAnsi"/>
          <w:b/>
        </w:rPr>
        <w:t>s</w:t>
      </w:r>
      <w:r w:rsidRPr="00177A53">
        <w:rPr>
          <w:rFonts w:cstheme="minorHAnsi"/>
          <w:b/>
        </w:rPr>
        <w:t xml:space="preserve"> </w:t>
      </w:r>
      <w:proofErr w:type="spellStart"/>
      <w:r w:rsidR="00177A53" w:rsidRPr="00177A53">
        <w:rPr>
          <w:b/>
          <w:i/>
        </w:rPr>
        <w:t>NeedForNCSG</w:t>
      </w:r>
      <w:proofErr w:type="spellEnd"/>
      <w:r w:rsidR="00177A53" w:rsidRPr="00177A53">
        <w:rPr>
          <w:b/>
          <w:i/>
        </w:rPr>
        <w:t>-NR</w:t>
      </w:r>
      <w:r w:rsidR="00465EDD">
        <w:rPr>
          <w:b/>
          <w:i/>
        </w:rPr>
        <w:t xml:space="preserve"> the </w:t>
      </w:r>
      <w:r w:rsidR="00384B32">
        <w:rPr>
          <w:b/>
          <w:i/>
        </w:rPr>
        <w:t>exact</w:t>
      </w:r>
      <w:r w:rsidR="00465EDD">
        <w:rPr>
          <w:b/>
          <w:i/>
        </w:rPr>
        <w:t xml:space="preserve"> interruption requirements can be </w:t>
      </w:r>
      <w:r w:rsidR="00D26F63">
        <w:rPr>
          <w:b/>
          <w:i/>
        </w:rPr>
        <w:t>conducted</w:t>
      </w:r>
      <w:r w:rsidR="007D2A36">
        <w:rPr>
          <w:b/>
          <w:i/>
        </w:rPr>
        <w:t xml:space="preserve">. </w:t>
      </w:r>
    </w:p>
    <w:p w14:paraId="3A70199A" w14:textId="1A65E888" w:rsidR="006C330B" w:rsidRDefault="006C330B" w:rsidP="006C330B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04A49269" w14:textId="467EBA94" w:rsidR="00BB4C8F" w:rsidRDefault="007D2A36" w:rsidP="0087567C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063B14">
        <w:rPr>
          <w:rFonts w:cstheme="minorHAnsi"/>
          <w:bCs/>
        </w:rPr>
        <w:t>Similarly, if UE need to support the “</w:t>
      </w:r>
      <w:proofErr w:type="spellStart"/>
      <w:r w:rsidRPr="00063B14">
        <w:rPr>
          <w:rFonts w:cstheme="minorHAnsi"/>
          <w:bCs/>
        </w:rPr>
        <w:t>NeedForGapsInfoNR</w:t>
      </w:r>
      <w:proofErr w:type="spellEnd"/>
      <w:r w:rsidRPr="00063B14">
        <w:rPr>
          <w:rFonts w:cstheme="minorHAnsi"/>
          <w:bCs/>
        </w:rPr>
        <w:t>”</w:t>
      </w:r>
      <w:r w:rsidR="00390C59" w:rsidRPr="00063B14">
        <w:rPr>
          <w:rFonts w:cstheme="minorHAnsi"/>
          <w:bCs/>
        </w:rPr>
        <w:t xml:space="preserve"> for the </w:t>
      </w:r>
      <w:r w:rsidR="00E86017" w:rsidRPr="00063B14">
        <w:rPr>
          <w:rFonts w:cstheme="minorHAnsi"/>
          <w:bCs/>
        </w:rPr>
        <w:t>measurements without gaps</w:t>
      </w:r>
      <w:r w:rsidRPr="00063B14">
        <w:rPr>
          <w:rFonts w:cstheme="minorHAnsi"/>
          <w:bCs/>
        </w:rPr>
        <w:t xml:space="preserve">, the </w:t>
      </w:r>
      <w:r w:rsidR="00822BA7" w:rsidRPr="00063B14">
        <w:rPr>
          <w:rFonts w:cstheme="minorHAnsi"/>
          <w:bCs/>
        </w:rPr>
        <w:t xml:space="preserve">necessary interruption requirements for UE can be also defined. </w:t>
      </w:r>
      <w:r w:rsidR="00E63BA8">
        <w:rPr>
          <w:rFonts w:cstheme="minorHAnsi"/>
          <w:bCs/>
        </w:rPr>
        <w:t xml:space="preserve">However, in the last meeting, companies have some </w:t>
      </w:r>
      <w:r w:rsidR="00174A32">
        <w:rPr>
          <w:rFonts w:cstheme="minorHAnsi"/>
          <w:bCs/>
        </w:rPr>
        <w:t>different</w:t>
      </w:r>
      <w:r w:rsidR="00E63BA8">
        <w:rPr>
          <w:rFonts w:cstheme="minorHAnsi"/>
          <w:bCs/>
        </w:rPr>
        <w:t xml:space="preserve"> understanding on UE reporting with “no</w:t>
      </w:r>
      <w:r w:rsidR="005F0207">
        <w:rPr>
          <w:rFonts w:cstheme="minorHAnsi"/>
          <w:bCs/>
        </w:rPr>
        <w:t xml:space="preserve">-gap”. </w:t>
      </w:r>
      <w:r w:rsidR="006253FF" w:rsidRPr="003B4FA5">
        <w:rPr>
          <w:rFonts w:cstheme="minorHAnsi"/>
          <w:bCs/>
        </w:rPr>
        <w:t xml:space="preserve">One of </w:t>
      </w:r>
      <w:r w:rsidR="00B657DA" w:rsidRPr="003B4FA5">
        <w:rPr>
          <w:rFonts w:cstheme="minorHAnsi"/>
          <w:bCs/>
        </w:rPr>
        <w:t>ambiguity</w:t>
      </w:r>
      <w:r w:rsidR="006253FF" w:rsidRPr="003B4FA5">
        <w:rPr>
          <w:rFonts w:cstheme="minorHAnsi"/>
          <w:bCs/>
        </w:rPr>
        <w:t xml:space="preserve"> is whe</w:t>
      </w:r>
      <w:r w:rsidR="00370F91" w:rsidRPr="003B4FA5">
        <w:rPr>
          <w:rFonts w:cstheme="minorHAnsi"/>
          <w:bCs/>
        </w:rPr>
        <w:t>ther</w:t>
      </w:r>
      <w:r w:rsidR="006253FF" w:rsidRPr="003B4FA5">
        <w:rPr>
          <w:rFonts w:cstheme="minorHAnsi"/>
          <w:bCs/>
        </w:rPr>
        <w:t xml:space="preserve"> </w:t>
      </w:r>
      <w:r w:rsidR="00370F91" w:rsidRPr="003B4FA5">
        <w:rPr>
          <w:rFonts w:cstheme="minorHAnsi"/>
          <w:bCs/>
        </w:rPr>
        <w:t xml:space="preserve">UE reporting “no-gap” means neither </w:t>
      </w:r>
      <w:r w:rsidR="00F843AB" w:rsidRPr="003B4FA5">
        <w:rPr>
          <w:rFonts w:cstheme="minorHAnsi"/>
          <w:bCs/>
        </w:rPr>
        <w:t>NCSG or legacy measurement gap</w:t>
      </w:r>
      <w:r w:rsidR="00F70E58" w:rsidRPr="003B4FA5">
        <w:rPr>
          <w:rFonts w:cstheme="minorHAnsi"/>
          <w:bCs/>
        </w:rPr>
        <w:t xml:space="preserve"> beyond Rel17 needed</w:t>
      </w:r>
      <w:r w:rsidR="000B21AD" w:rsidRPr="003B4FA5">
        <w:rPr>
          <w:rFonts w:cstheme="minorHAnsi"/>
          <w:bCs/>
        </w:rPr>
        <w:t xml:space="preserve"> as given below</w:t>
      </w:r>
      <w:r w:rsidR="00F70E58">
        <w:rPr>
          <w:rFonts w:cstheme="minorHAnsi"/>
          <w:bCs/>
        </w:rPr>
        <w:t>.</w:t>
      </w:r>
      <w:r w:rsidR="00F843AB">
        <w:rPr>
          <w:rFonts w:cstheme="minorHAnsi"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5AAB" w14:paraId="51904489" w14:textId="77777777" w:rsidTr="00D1690C">
        <w:tc>
          <w:tcPr>
            <w:tcW w:w="9629" w:type="dxa"/>
          </w:tcPr>
          <w:p w14:paraId="3C83B435" w14:textId="77777777" w:rsidR="00F45AAB" w:rsidRDefault="00F45AAB" w:rsidP="00D1690C">
            <w:pPr>
              <w:pStyle w:val="TH"/>
              <w:rPr>
                <w:rFonts w:eastAsia="SimSu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eastAsia="SimSun"/>
                <w:i/>
                <w:lang w:eastAsia="en-GB"/>
              </w:rPr>
              <w:t>NeedForGapsInfoNR</w:t>
            </w:r>
            <w:proofErr w:type="spellEnd"/>
            <w:r>
              <w:rPr>
                <w:rFonts w:eastAsia="SimSun"/>
                <w:lang w:eastAsia="en-GB"/>
              </w:rPr>
              <w:t xml:space="preserve"> information element[</w:t>
            </w: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S38.</w:t>
            </w:r>
            <w:r>
              <w:rPr>
                <w:rFonts w:eastAsia="SimSun" w:hint="eastAsia"/>
                <w:lang w:eastAsia="zh-CN"/>
              </w:rPr>
              <w:t>3</w:t>
            </w:r>
            <w:r>
              <w:rPr>
                <w:rFonts w:eastAsia="SimSun"/>
                <w:lang w:eastAsia="zh-CN"/>
              </w:rPr>
              <w:t xml:space="preserve">31 </w:t>
            </w:r>
            <w:r>
              <w:rPr>
                <w:rFonts w:eastAsia="SimSun" w:hint="eastAsia"/>
                <w:lang w:eastAsia="zh-CN"/>
              </w:rPr>
              <w:t>v17.1.0</w:t>
            </w:r>
            <w:r>
              <w:rPr>
                <w:rFonts w:eastAsia="SimSun"/>
                <w:lang w:eastAsia="zh-CN"/>
              </w:rPr>
              <w:t>]</w:t>
            </w:r>
          </w:p>
          <w:p w14:paraId="23A529ED" w14:textId="77777777" w:rsidR="00F45AAB" w:rsidRDefault="00F45AAB" w:rsidP="00D1690C">
            <w:pPr>
              <w:pStyle w:val="PL"/>
              <w:rPr>
                <w:rFonts w:eastAsia="Times New Roman"/>
                <w:color w:val="808080"/>
                <w:lang w:eastAsia="en-GB"/>
              </w:rPr>
            </w:pPr>
            <w:r>
              <w:rPr>
                <w:color w:val="808080"/>
              </w:rPr>
              <w:t>-- ASN1START</w:t>
            </w:r>
          </w:p>
          <w:p w14:paraId="12462651" w14:textId="77777777" w:rsidR="00F45AAB" w:rsidRDefault="00F45AAB" w:rsidP="00D1690C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TAG-NeedForGapsInfoNR-START</w:t>
            </w:r>
          </w:p>
          <w:p w14:paraId="2838B443" w14:textId="77777777" w:rsidR="00F45AAB" w:rsidRDefault="00F45AAB" w:rsidP="00D1690C">
            <w:pPr>
              <w:pStyle w:val="PL"/>
            </w:pPr>
          </w:p>
          <w:p w14:paraId="22684915" w14:textId="77777777" w:rsidR="00F45AAB" w:rsidRDefault="00F45AAB" w:rsidP="00D1690C">
            <w:pPr>
              <w:pStyle w:val="PL"/>
            </w:pPr>
            <w:r>
              <w:t xml:space="preserve">NeedForGapsInfoNR-r16 ::=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15C85CD5" w14:textId="77777777" w:rsidR="00F45AAB" w:rsidRDefault="00F45AAB" w:rsidP="00D1690C">
            <w:pPr>
              <w:pStyle w:val="PL"/>
            </w:pPr>
            <w:r>
              <w:t xml:space="preserve">    intraFreq-needForGap-r16      NeedForGapsIntraFreqList-r16,</w:t>
            </w:r>
          </w:p>
          <w:p w14:paraId="429E25AE" w14:textId="77777777" w:rsidR="00F45AAB" w:rsidRDefault="00F45AAB" w:rsidP="00D1690C">
            <w:pPr>
              <w:pStyle w:val="PL"/>
            </w:pPr>
            <w:r>
              <w:t xml:space="preserve">    interFreq-needForGap-r16      NeedForGapsBandListNR-r16</w:t>
            </w:r>
          </w:p>
          <w:p w14:paraId="481856EE" w14:textId="77777777" w:rsidR="00F45AAB" w:rsidRDefault="00F45AAB" w:rsidP="00D1690C">
            <w:pPr>
              <w:pStyle w:val="PL"/>
            </w:pPr>
            <w:r>
              <w:t>}</w:t>
            </w:r>
          </w:p>
          <w:p w14:paraId="68CBD6AE" w14:textId="77777777" w:rsidR="00F45AAB" w:rsidRDefault="00F45AAB" w:rsidP="00D1690C">
            <w:pPr>
              <w:pStyle w:val="PL"/>
            </w:pPr>
          </w:p>
          <w:p w14:paraId="6EF7B277" w14:textId="77777777" w:rsidR="00F45AAB" w:rsidRDefault="00F45AAB" w:rsidP="00D1690C">
            <w:pPr>
              <w:pStyle w:val="PL"/>
            </w:pPr>
            <w:r>
              <w:t xml:space="preserve">NeedForGapsIntraFreqList-r16 ::=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 maxNrofServingCells))</w:t>
            </w:r>
            <w:r>
              <w:rPr>
                <w:color w:val="993366"/>
              </w:rPr>
              <w:t xml:space="preserve"> OF</w:t>
            </w:r>
            <w:r>
              <w:t xml:space="preserve"> NeedForGapsIntraFreq-r16</w:t>
            </w:r>
          </w:p>
          <w:p w14:paraId="2F867698" w14:textId="77777777" w:rsidR="00F45AAB" w:rsidRDefault="00F45AAB" w:rsidP="00D1690C">
            <w:pPr>
              <w:pStyle w:val="PL"/>
            </w:pPr>
          </w:p>
          <w:p w14:paraId="54806655" w14:textId="77777777" w:rsidR="00F45AAB" w:rsidRDefault="00F45AAB" w:rsidP="00D1690C">
            <w:pPr>
              <w:pStyle w:val="PL"/>
            </w:pPr>
            <w:r>
              <w:t xml:space="preserve">NeedForGapsBandListNR-r16 ::=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(1..maxBands))</w:t>
            </w:r>
            <w:r>
              <w:rPr>
                <w:color w:val="993366"/>
              </w:rPr>
              <w:t xml:space="preserve"> OF</w:t>
            </w:r>
            <w:r>
              <w:t xml:space="preserve"> NeedForGapsNR-r16</w:t>
            </w:r>
          </w:p>
          <w:p w14:paraId="5CE29ECC" w14:textId="77777777" w:rsidR="00F45AAB" w:rsidRDefault="00F45AAB" w:rsidP="00D1690C">
            <w:pPr>
              <w:pStyle w:val="PL"/>
            </w:pPr>
          </w:p>
          <w:p w14:paraId="7CF2E2BB" w14:textId="77777777" w:rsidR="00F45AAB" w:rsidRDefault="00F45AAB" w:rsidP="00D1690C">
            <w:pPr>
              <w:pStyle w:val="PL"/>
            </w:pPr>
            <w:r>
              <w:t xml:space="preserve">NeedForGapsIntraFreq-r16  ::=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CF10BFC" w14:textId="77777777" w:rsidR="00F45AAB" w:rsidRDefault="00F45AAB" w:rsidP="00D1690C">
            <w:pPr>
              <w:pStyle w:val="PL"/>
            </w:pPr>
            <w:r>
              <w:t xml:space="preserve">    servCellId-r16                               ServCellIndex,</w:t>
            </w:r>
          </w:p>
          <w:p w14:paraId="16657354" w14:textId="77777777" w:rsidR="00F45AAB" w:rsidRDefault="00F45AAB" w:rsidP="00D1690C">
            <w:pPr>
              <w:pStyle w:val="PL"/>
            </w:pPr>
            <w:r>
              <w:t xml:space="preserve">    gapIndicationIntra-r16                       </w:t>
            </w:r>
            <w:r>
              <w:rPr>
                <w:color w:val="993366"/>
              </w:rPr>
              <w:t>ENUMERATED</w:t>
            </w:r>
            <w:r>
              <w:t xml:space="preserve"> {gap, no-gap}</w:t>
            </w:r>
          </w:p>
          <w:p w14:paraId="4D061A82" w14:textId="77777777" w:rsidR="00F45AAB" w:rsidRDefault="00F45AAB" w:rsidP="00D1690C">
            <w:pPr>
              <w:pStyle w:val="PL"/>
            </w:pPr>
            <w:r>
              <w:t>}</w:t>
            </w:r>
          </w:p>
          <w:p w14:paraId="7E33C184" w14:textId="77777777" w:rsidR="00F45AAB" w:rsidRDefault="00F45AAB" w:rsidP="00D1690C">
            <w:pPr>
              <w:pStyle w:val="PL"/>
            </w:pPr>
          </w:p>
          <w:p w14:paraId="2293F26B" w14:textId="77777777" w:rsidR="00F45AAB" w:rsidRDefault="00F45AAB" w:rsidP="00D1690C">
            <w:pPr>
              <w:pStyle w:val="PL"/>
            </w:pPr>
            <w:r>
              <w:t xml:space="preserve">NeedForGapsNR-r16  ::=    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20C7CA51" w14:textId="77777777" w:rsidR="00F45AAB" w:rsidRDefault="00F45AAB" w:rsidP="00D1690C">
            <w:pPr>
              <w:pStyle w:val="PL"/>
            </w:pPr>
            <w:r>
              <w:t xml:space="preserve">    bandNR-r16                                   FreqBandIndicatorNR,</w:t>
            </w:r>
          </w:p>
          <w:p w14:paraId="2BA937EE" w14:textId="77777777" w:rsidR="00F45AAB" w:rsidRDefault="00F45AAB" w:rsidP="00D1690C">
            <w:pPr>
              <w:pStyle w:val="PL"/>
            </w:pPr>
            <w:r>
              <w:t xml:space="preserve">    gapIndication-r16                            </w:t>
            </w:r>
            <w:r>
              <w:rPr>
                <w:color w:val="993366"/>
              </w:rPr>
              <w:t>ENUMERATED</w:t>
            </w:r>
            <w:r>
              <w:t xml:space="preserve"> {</w:t>
            </w:r>
            <w:r w:rsidRPr="00C07C89">
              <w:rPr>
                <w:highlight w:val="yellow"/>
              </w:rPr>
              <w:t>gap, no-gap</w:t>
            </w:r>
            <w:r>
              <w:t>}</w:t>
            </w:r>
          </w:p>
          <w:p w14:paraId="15D36946" w14:textId="77777777" w:rsidR="00F45AAB" w:rsidRDefault="00F45AAB" w:rsidP="00D1690C">
            <w:pPr>
              <w:pStyle w:val="PL"/>
            </w:pPr>
            <w:r>
              <w:t>}</w:t>
            </w:r>
          </w:p>
          <w:p w14:paraId="6A7A64AA" w14:textId="77777777" w:rsidR="00F45AAB" w:rsidRDefault="00F45AAB" w:rsidP="00D1690C">
            <w:pPr>
              <w:pStyle w:val="PL"/>
            </w:pPr>
          </w:p>
          <w:p w14:paraId="7474BD79" w14:textId="77777777" w:rsidR="00F45AAB" w:rsidRDefault="00F45AAB" w:rsidP="00D1690C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TAG-NeedForGapsInfoNR-STOP</w:t>
            </w:r>
          </w:p>
          <w:p w14:paraId="3D95C47E" w14:textId="77777777" w:rsidR="00F45AAB" w:rsidRDefault="00F45AAB" w:rsidP="00D1690C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ASN1STOP</w:t>
            </w:r>
          </w:p>
          <w:p w14:paraId="359FE13A" w14:textId="77777777" w:rsidR="00F45AAB" w:rsidRDefault="00F45AAB" w:rsidP="00D1690C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  <w:highlight w:val="yellow"/>
              </w:rPr>
            </w:pPr>
          </w:p>
        </w:tc>
      </w:tr>
      <w:tr w:rsidR="00F45AAB" w14:paraId="36AA6ABC" w14:textId="77777777" w:rsidTr="00D1690C">
        <w:tc>
          <w:tcPr>
            <w:tcW w:w="9629" w:type="dxa"/>
            <w:hideMark/>
          </w:tcPr>
          <w:p w14:paraId="26A22D23" w14:textId="77777777" w:rsidR="00F45AAB" w:rsidRDefault="00F45AAB" w:rsidP="00D1690C">
            <w:pPr>
              <w:pStyle w:val="TAH"/>
              <w:rPr>
                <w:rFonts w:eastAsia="Times New Roman" w:cs="Times New Roman"/>
              </w:rPr>
            </w:pPr>
            <w:proofErr w:type="spellStart"/>
            <w:r>
              <w:rPr>
                <w:i/>
              </w:rPr>
              <w:t>NeedForGapsNR</w:t>
            </w:r>
            <w:proofErr w:type="spellEnd"/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F45AAB" w14:paraId="2421E0ED" w14:textId="77777777" w:rsidTr="00D1690C">
        <w:tc>
          <w:tcPr>
            <w:tcW w:w="9629" w:type="dxa"/>
            <w:hideMark/>
          </w:tcPr>
          <w:p w14:paraId="42CD9207" w14:textId="77777777" w:rsidR="00F45AAB" w:rsidRDefault="00F45AAB" w:rsidP="00D1690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bandNR</w:t>
            </w:r>
            <w:proofErr w:type="spellEnd"/>
          </w:p>
          <w:p w14:paraId="6367E750" w14:textId="77777777" w:rsidR="00F45AAB" w:rsidRDefault="00F45AAB" w:rsidP="00D1690C">
            <w:pPr>
              <w:pStyle w:val="TAL"/>
            </w:pPr>
            <w:r>
              <w:t>Indicates the NR target band to be measured.</w:t>
            </w:r>
          </w:p>
        </w:tc>
      </w:tr>
      <w:tr w:rsidR="00F45AAB" w14:paraId="6521310E" w14:textId="77777777" w:rsidTr="00D1690C">
        <w:tc>
          <w:tcPr>
            <w:tcW w:w="9629" w:type="dxa"/>
            <w:hideMark/>
          </w:tcPr>
          <w:p w14:paraId="42BE970D" w14:textId="77777777" w:rsidR="00F45AAB" w:rsidRDefault="00F45AAB" w:rsidP="00D1690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gapIndication</w:t>
            </w:r>
            <w:proofErr w:type="spellEnd"/>
          </w:p>
          <w:p w14:paraId="24B594FB" w14:textId="77777777" w:rsidR="00F45AAB" w:rsidRDefault="00F45AAB" w:rsidP="00D1690C">
            <w:pPr>
              <w:pStyle w:val="TAL"/>
            </w:pPr>
            <w:r>
              <w:t xml:space="preserve">Indicates whether measurement gap is required for the UE to perform SSB based measurements on the concerned NR target band while NR-DC or NE-DC is not configured. The UE determines this information based on the resultant configuration of the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t xml:space="preserve"> or </w:t>
            </w:r>
            <w:r>
              <w:rPr>
                <w:bCs/>
                <w:i/>
                <w:iCs/>
                <w:noProof/>
                <w:lang w:eastAsia="en-GB"/>
              </w:rPr>
              <w:t>RRCResume</w:t>
            </w:r>
            <w:r>
              <w:rPr>
                <w:bCs/>
                <w:noProof/>
                <w:lang w:eastAsia="en-GB"/>
              </w:rPr>
              <w:t xml:space="preserve"> </w:t>
            </w:r>
            <w:r>
              <w:t xml:space="preserve">message that triggers this response. Value </w:t>
            </w:r>
            <w:r>
              <w:rPr>
                <w:i/>
                <w:iCs/>
              </w:rPr>
              <w:t>gap</w:t>
            </w:r>
            <w:r>
              <w:t xml:space="preserve"> indicates that a measurement gap is needed, value </w:t>
            </w:r>
            <w:r>
              <w:rPr>
                <w:i/>
                <w:iCs/>
              </w:rPr>
              <w:t>no-gap</w:t>
            </w:r>
            <w:r>
              <w:t xml:space="preserve"> indicates a measurement gap is not needed. </w:t>
            </w:r>
          </w:p>
        </w:tc>
      </w:tr>
    </w:tbl>
    <w:p w14:paraId="4563D80D" w14:textId="77777777" w:rsidR="00F45AAB" w:rsidRDefault="00F45AAB" w:rsidP="00F45AAB">
      <w:pPr>
        <w:tabs>
          <w:tab w:val="num" w:pos="2160"/>
        </w:tabs>
        <w:spacing w:after="0"/>
        <w:jc w:val="both"/>
        <w:rPr>
          <w:rFonts w:cstheme="minorHAnsi"/>
          <w:bCs/>
          <w:highlight w:val="yellow"/>
        </w:rPr>
      </w:pPr>
    </w:p>
    <w:p w14:paraId="066DC74E" w14:textId="77777777" w:rsidR="00F45AAB" w:rsidRDefault="00F45AAB" w:rsidP="0087567C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39178584" w14:textId="6F3D4FF0" w:rsidR="0043413C" w:rsidRDefault="007B663E" w:rsidP="0087567C">
      <w:pPr>
        <w:tabs>
          <w:tab w:val="num" w:pos="2160"/>
        </w:tabs>
        <w:spacing w:after="0"/>
        <w:jc w:val="both"/>
        <w:rPr>
          <w:b/>
          <w:i/>
        </w:rPr>
      </w:pPr>
      <w:r w:rsidRPr="00162890">
        <w:rPr>
          <w:rFonts w:cstheme="minorHAnsi"/>
          <w:b/>
          <w:u w:val="single"/>
        </w:rPr>
        <w:t xml:space="preserve">Observation </w:t>
      </w:r>
      <w:r>
        <w:rPr>
          <w:rFonts w:cstheme="minorHAnsi"/>
          <w:b/>
          <w:u w:val="single"/>
        </w:rPr>
        <w:t>2</w:t>
      </w:r>
      <w:r w:rsidRPr="00177A53">
        <w:rPr>
          <w:rFonts w:cstheme="minorHAnsi"/>
          <w:b/>
        </w:rPr>
        <w:t xml:space="preserve">: </w:t>
      </w:r>
      <w:r>
        <w:rPr>
          <w:rFonts w:cstheme="minorHAnsi"/>
          <w:b/>
        </w:rPr>
        <w:t>W</w:t>
      </w:r>
      <w:r w:rsidRPr="00177A53">
        <w:rPr>
          <w:rFonts w:cstheme="minorHAnsi"/>
          <w:b/>
        </w:rPr>
        <w:t>hen UE indicate</w:t>
      </w:r>
      <w:r>
        <w:rPr>
          <w:rFonts w:cstheme="minorHAnsi"/>
          <w:b/>
        </w:rPr>
        <w:t>s</w:t>
      </w:r>
      <w:r w:rsidRPr="00177A53">
        <w:rPr>
          <w:rFonts w:cstheme="minorHAnsi"/>
          <w:b/>
        </w:rPr>
        <w:t xml:space="preserve"> </w:t>
      </w:r>
      <w:r w:rsidR="009C1E00">
        <w:rPr>
          <w:rFonts w:cstheme="minorHAnsi"/>
          <w:b/>
        </w:rPr>
        <w:t xml:space="preserve">“no-gap” in </w:t>
      </w:r>
      <w:proofErr w:type="spellStart"/>
      <w:r w:rsidRPr="00177A53">
        <w:rPr>
          <w:b/>
          <w:i/>
        </w:rPr>
        <w:t>NeedFor</w:t>
      </w:r>
      <w:r>
        <w:rPr>
          <w:b/>
          <w:i/>
        </w:rPr>
        <w:t>GapInfo</w:t>
      </w:r>
      <w:r w:rsidRPr="00177A53">
        <w:rPr>
          <w:b/>
          <w:i/>
        </w:rPr>
        <w:t>NR</w:t>
      </w:r>
      <w:proofErr w:type="spellEnd"/>
      <w:r>
        <w:rPr>
          <w:b/>
          <w:i/>
        </w:rPr>
        <w:t xml:space="preserve"> </w:t>
      </w:r>
      <w:r w:rsidR="009C1E00">
        <w:rPr>
          <w:b/>
          <w:i/>
        </w:rPr>
        <w:t>,</w:t>
      </w:r>
      <w:r w:rsidR="00536985">
        <w:rPr>
          <w:b/>
          <w:i/>
        </w:rPr>
        <w:t xml:space="preserve"> it is </w:t>
      </w:r>
      <w:r w:rsidR="00585DA7">
        <w:rPr>
          <w:b/>
          <w:i/>
        </w:rPr>
        <w:t>ambiguous that</w:t>
      </w:r>
      <w:r w:rsidR="009C1E00">
        <w:rPr>
          <w:b/>
          <w:i/>
        </w:rPr>
        <w:t xml:space="preserve"> whether neither NCSG</w:t>
      </w:r>
      <w:r w:rsidR="00585DA7">
        <w:rPr>
          <w:b/>
          <w:i/>
        </w:rPr>
        <w:t>s</w:t>
      </w:r>
      <w:r w:rsidR="009C1E00">
        <w:rPr>
          <w:b/>
          <w:i/>
        </w:rPr>
        <w:t xml:space="preserve"> nor legacy measurement gaps </w:t>
      </w:r>
      <w:r w:rsidR="00585DA7">
        <w:rPr>
          <w:b/>
          <w:i/>
        </w:rPr>
        <w:t>are</w:t>
      </w:r>
      <w:r w:rsidR="0043413C">
        <w:rPr>
          <w:b/>
          <w:i/>
        </w:rPr>
        <w:t xml:space="preserve"> be configured by NW.</w:t>
      </w:r>
    </w:p>
    <w:p w14:paraId="4F1ECA06" w14:textId="4C743761" w:rsidR="00DC4A8B" w:rsidRPr="00DE3D0B" w:rsidRDefault="00DC4A8B" w:rsidP="0087567C">
      <w:pPr>
        <w:tabs>
          <w:tab w:val="num" w:pos="2160"/>
        </w:tabs>
        <w:spacing w:after="0"/>
        <w:jc w:val="both"/>
        <w:rPr>
          <w:bCs/>
          <w:iCs/>
        </w:rPr>
      </w:pPr>
      <w:r w:rsidRPr="00F11FEC">
        <w:rPr>
          <w:bCs/>
          <w:iCs/>
        </w:rPr>
        <w:t xml:space="preserve">In our views, if </w:t>
      </w:r>
      <w:r w:rsidR="007E6DAA" w:rsidRPr="00F11FEC">
        <w:rPr>
          <w:bCs/>
          <w:iCs/>
        </w:rPr>
        <w:t xml:space="preserve">the indication “no-gap” in </w:t>
      </w:r>
      <w:proofErr w:type="spellStart"/>
      <w:r w:rsidR="007E6DAA" w:rsidRPr="00F11FEC">
        <w:rPr>
          <w:bCs/>
          <w:iCs/>
        </w:rPr>
        <w:t>NeedForGapInfoNR</w:t>
      </w:r>
      <w:proofErr w:type="spellEnd"/>
      <w:r w:rsidR="007E6DAA" w:rsidRPr="00F11FEC">
        <w:rPr>
          <w:bCs/>
          <w:iCs/>
        </w:rPr>
        <w:t xml:space="preserve"> </w:t>
      </w:r>
      <w:r w:rsidR="007A4C4F" w:rsidRPr="00F11FEC">
        <w:rPr>
          <w:bCs/>
          <w:iCs/>
        </w:rPr>
        <w:t xml:space="preserve">means no </w:t>
      </w:r>
      <w:r w:rsidR="00927F89">
        <w:rPr>
          <w:bCs/>
          <w:iCs/>
        </w:rPr>
        <w:t>either</w:t>
      </w:r>
      <w:r w:rsidR="007A4C4F" w:rsidRPr="00F11FEC">
        <w:rPr>
          <w:bCs/>
          <w:iCs/>
        </w:rPr>
        <w:t xml:space="preserve"> NCSG or legacy </w:t>
      </w:r>
      <w:r w:rsidR="00C07C89" w:rsidRPr="00F11FEC">
        <w:rPr>
          <w:bCs/>
          <w:iCs/>
        </w:rPr>
        <w:t>measurement</w:t>
      </w:r>
      <w:r w:rsidR="007A4C4F" w:rsidRPr="00F11FEC">
        <w:rPr>
          <w:bCs/>
          <w:iCs/>
        </w:rPr>
        <w:t xml:space="preserve"> gaps needed from UE perspective, the interruption </w:t>
      </w:r>
      <w:r w:rsidR="00A14AC9" w:rsidRPr="00F11FEC">
        <w:rPr>
          <w:bCs/>
          <w:iCs/>
        </w:rPr>
        <w:t xml:space="preserve">can be </w:t>
      </w:r>
      <w:r w:rsidR="00A40F79">
        <w:rPr>
          <w:bCs/>
          <w:iCs/>
        </w:rPr>
        <w:t>NOT</w:t>
      </w:r>
      <w:r w:rsidR="00A14AC9" w:rsidRPr="00F11FEC">
        <w:rPr>
          <w:bCs/>
          <w:iCs/>
        </w:rPr>
        <w:t xml:space="preserve"> allowed.</w:t>
      </w:r>
      <w:r w:rsidR="00A14AC9" w:rsidRPr="00981780">
        <w:rPr>
          <w:bCs/>
          <w:iCs/>
        </w:rPr>
        <w:t xml:space="preserve"> </w:t>
      </w:r>
      <w:r w:rsidR="0012206C">
        <w:rPr>
          <w:bCs/>
          <w:iCs/>
        </w:rPr>
        <w:t>But in Rel17</w:t>
      </w:r>
      <w:r w:rsidR="0012206C" w:rsidRPr="00DE3D0B">
        <w:rPr>
          <w:bCs/>
          <w:iCs/>
        </w:rPr>
        <w:t>, the “no-gap” indication in “</w:t>
      </w:r>
      <w:proofErr w:type="spellStart"/>
      <w:r w:rsidR="0012206C" w:rsidRPr="00DE3D0B">
        <w:rPr>
          <w:iCs/>
        </w:rPr>
        <w:t>NeedForNCSG</w:t>
      </w:r>
      <w:proofErr w:type="spellEnd"/>
      <w:r w:rsidR="0012206C" w:rsidRPr="00DE3D0B">
        <w:rPr>
          <w:iCs/>
        </w:rPr>
        <w:t xml:space="preserve">-NR” </w:t>
      </w:r>
      <w:r w:rsidR="00DE3D0B" w:rsidRPr="00DE3D0B">
        <w:rPr>
          <w:iCs/>
        </w:rPr>
        <w:t xml:space="preserve">seems have </w:t>
      </w:r>
      <w:r w:rsidR="00A40F79">
        <w:rPr>
          <w:iCs/>
        </w:rPr>
        <w:t>variant</w:t>
      </w:r>
      <w:r w:rsidR="00DE3D0B" w:rsidRPr="00DE3D0B">
        <w:rPr>
          <w:iCs/>
        </w:rPr>
        <w:t xml:space="preserve"> interpretation in </w:t>
      </w:r>
      <w:r w:rsidR="00427AA6">
        <w:rPr>
          <w:iCs/>
        </w:rPr>
        <w:t>TS38.</w:t>
      </w:r>
      <w:r w:rsidR="00DE3D0B" w:rsidRPr="00DE3D0B">
        <w:rPr>
          <w:iCs/>
        </w:rPr>
        <w:t>331.</w:t>
      </w:r>
    </w:p>
    <w:p w14:paraId="592C91D6" w14:textId="42150D26" w:rsidR="00DB7705" w:rsidRPr="00517483" w:rsidRDefault="00DF562B" w:rsidP="0087567C">
      <w:pPr>
        <w:tabs>
          <w:tab w:val="num" w:pos="2160"/>
        </w:tabs>
        <w:spacing w:after="0"/>
        <w:jc w:val="both"/>
        <w:rPr>
          <w:b/>
        </w:rPr>
      </w:pPr>
      <w:r w:rsidRPr="00517483">
        <w:rPr>
          <w:rFonts w:cstheme="minorHAnsi"/>
          <w:b/>
          <w:u w:val="single"/>
        </w:rPr>
        <w:t>Observation 3</w:t>
      </w:r>
      <w:r w:rsidR="00BE022D" w:rsidRPr="00517483">
        <w:rPr>
          <w:rFonts w:cstheme="minorHAnsi"/>
          <w:b/>
          <w:u w:val="single"/>
        </w:rPr>
        <w:t>:</w:t>
      </w:r>
      <w:r w:rsidR="00BE022D" w:rsidRPr="00517483">
        <w:rPr>
          <w:rFonts w:cstheme="minorHAnsi"/>
          <w:b/>
        </w:rPr>
        <w:t xml:space="preserve"> </w:t>
      </w:r>
      <w:r w:rsidR="0043413C" w:rsidRPr="00517483">
        <w:rPr>
          <w:b/>
        </w:rPr>
        <w:t xml:space="preserve"> </w:t>
      </w:r>
      <w:r w:rsidR="00DC4A8B" w:rsidRPr="00517483">
        <w:rPr>
          <w:b/>
        </w:rPr>
        <w:t>H</w:t>
      </w:r>
      <w:r w:rsidR="0043413C" w:rsidRPr="00517483">
        <w:rPr>
          <w:b/>
        </w:rPr>
        <w:t xml:space="preserve">ow to define </w:t>
      </w:r>
      <w:r w:rsidR="007A1ECB" w:rsidRPr="00517483">
        <w:rPr>
          <w:b/>
        </w:rPr>
        <w:t xml:space="preserve">the interruption requirements </w:t>
      </w:r>
      <w:r w:rsidR="00517483">
        <w:rPr>
          <w:b/>
        </w:rPr>
        <w:t>need</w:t>
      </w:r>
      <w:r w:rsidR="007A1ECB" w:rsidRPr="00517483">
        <w:rPr>
          <w:b/>
        </w:rPr>
        <w:t xml:space="preserve"> RA</w:t>
      </w:r>
      <w:r w:rsidR="00DB7705" w:rsidRPr="00517483">
        <w:rPr>
          <w:b/>
        </w:rPr>
        <w:t xml:space="preserve">N2 </w:t>
      </w:r>
      <w:r w:rsidR="00BE022D" w:rsidRPr="00517483">
        <w:rPr>
          <w:b/>
        </w:rPr>
        <w:t>further</w:t>
      </w:r>
      <w:r w:rsidR="00DB7705" w:rsidRPr="00517483">
        <w:rPr>
          <w:b/>
        </w:rPr>
        <w:t xml:space="preserve"> clarification on the indication of </w:t>
      </w:r>
      <w:r w:rsidR="00DB7705" w:rsidRPr="00517483">
        <w:rPr>
          <w:rFonts w:hint="eastAsia"/>
          <w:b/>
        </w:rPr>
        <w:t>“</w:t>
      </w:r>
      <w:r w:rsidR="00DB7705" w:rsidRPr="00517483">
        <w:rPr>
          <w:rFonts w:hint="eastAsia"/>
          <w:b/>
        </w:rPr>
        <w:t>no</w:t>
      </w:r>
      <w:r w:rsidR="00DB7705" w:rsidRPr="00517483">
        <w:rPr>
          <w:b/>
        </w:rPr>
        <w:t>-gap”</w:t>
      </w:r>
      <w:r w:rsidR="000A46C7">
        <w:rPr>
          <w:b/>
        </w:rPr>
        <w:t xml:space="preserve"> </w:t>
      </w:r>
      <w:r w:rsidR="00C9171C" w:rsidRPr="00C9171C">
        <w:rPr>
          <w:b/>
        </w:rPr>
        <w:t xml:space="preserve">in </w:t>
      </w:r>
      <w:proofErr w:type="spellStart"/>
      <w:r w:rsidR="00C9171C" w:rsidRPr="00C9171C">
        <w:rPr>
          <w:b/>
          <w:i/>
        </w:rPr>
        <w:t>NeedForGapsNR</w:t>
      </w:r>
      <w:proofErr w:type="spellEnd"/>
      <w:r w:rsidR="00C9171C">
        <w:rPr>
          <w:b/>
          <w:i/>
        </w:rPr>
        <w:t xml:space="preserve"> </w:t>
      </w:r>
      <w:r w:rsidR="00C9171C" w:rsidRPr="007C0018">
        <w:rPr>
          <w:b/>
          <w:iCs/>
        </w:rPr>
        <w:t>message</w:t>
      </w:r>
      <w:r w:rsidR="005249B7" w:rsidRPr="007C0018">
        <w:rPr>
          <w:b/>
          <w:iCs/>
        </w:rPr>
        <w:t xml:space="preserve"> (e.g. whether it is consistent </w:t>
      </w:r>
      <w:r w:rsidR="007C0018" w:rsidRPr="007C0018">
        <w:rPr>
          <w:b/>
          <w:iCs/>
        </w:rPr>
        <w:t>with that in</w:t>
      </w:r>
      <w:r w:rsidR="007C0018">
        <w:rPr>
          <w:b/>
          <w:i/>
        </w:rPr>
        <w:t xml:space="preserve"> “</w:t>
      </w:r>
      <w:proofErr w:type="spellStart"/>
      <w:r w:rsidR="007C0018" w:rsidRPr="007C0018">
        <w:rPr>
          <w:b/>
          <w:i/>
        </w:rPr>
        <w:t>NeedForNCSG</w:t>
      </w:r>
      <w:proofErr w:type="spellEnd"/>
      <w:r w:rsidR="007C0018" w:rsidRPr="007C0018">
        <w:rPr>
          <w:b/>
          <w:i/>
        </w:rPr>
        <w:t>-NR</w:t>
      </w:r>
      <w:r w:rsidR="007C0018">
        <w:rPr>
          <w:i/>
        </w:rPr>
        <w:t>”)</w:t>
      </w:r>
      <w:r w:rsidR="00C9171C">
        <w:rPr>
          <w:b/>
          <w:i/>
        </w:rPr>
        <w:t>.</w:t>
      </w:r>
    </w:p>
    <w:p w14:paraId="702869E2" w14:textId="77777777" w:rsidR="00562193" w:rsidRDefault="00562193" w:rsidP="0087567C">
      <w:pPr>
        <w:tabs>
          <w:tab w:val="num" w:pos="2160"/>
        </w:tabs>
        <w:spacing w:after="0"/>
        <w:jc w:val="both"/>
        <w:rPr>
          <w:b/>
          <w:i/>
        </w:rPr>
      </w:pPr>
    </w:p>
    <w:p w14:paraId="6D3FE8B2" w14:textId="2B243AB4" w:rsidR="0087567C" w:rsidRPr="00063B14" w:rsidRDefault="00517483" w:rsidP="0087567C">
      <w:pPr>
        <w:tabs>
          <w:tab w:val="num" w:pos="2160"/>
        </w:tabs>
        <w:spacing w:after="0"/>
        <w:jc w:val="both"/>
        <w:rPr>
          <w:rFonts w:eastAsia="Batang"/>
          <w:iCs/>
        </w:rPr>
      </w:pPr>
      <w:r w:rsidRPr="00517483">
        <w:rPr>
          <w:rFonts w:cstheme="minorHAnsi"/>
          <w:bCs/>
        </w:rPr>
        <w:t>From RAN4 perspective</w:t>
      </w:r>
      <w:r w:rsidR="00DB7705" w:rsidRPr="00517483">
        <w:rPr>
          <w:rFonts w:cstheme="minorHAnsi"/>
          <w:bCs/>
        </w:rPr>
        <w:t xml:space="preserve">, </w:t>
      </w:r>
      <w:r w:rsidR="00D337EB" w:rsidRPr="006A4BC1">
        <w:rPr>
          <w:rFonts w:cstheme="minorHAnsi"/>
          <w:bCs/>
        </w:rPr>
        <w:t xml:space="preserve">in order to </w:t>
      </w:r>
      <w:r w:rsidR="002934D2" w:rsidRPr="006A4BC1">
        <w:rPr>
          <w:rFonts w:cstheme="minorHAnsi"/>
          <w:bCs/>
        </w:rPr>
        <w:t xml:space="preserve">more clearly define UE behaviors on the interruption requirements, </w:t>
      </w:r>
      <w:r w:rsidR="006A4BC1" w:rsidRPr="006A4BC1">
        <w:rPr>
          <w:rFonts w:cstheme="minorHAnsi"/>
          <w:bCs/>
        </w:rPr>
        <w:t xml:space="preserve">the similar mechanism in Rel17 NCSG can be adopted also. </w:t>
      </w:r>
      <w:r w:rsidR="0087567C" w:rsidRPr="00063B14">
        <w:rPr>
          <w:rFonts w:cstheme="minorHAnsi"/>
          <w:bCs/>
        </w:rPr>
        <w:t xml:space="preserve">For an instance, </w:t>
      </w:r>
      <w:r w:rsidR="0087567C" w:rsidRPr="00063B14">
        <w:rPr>
          <w:rFonts w:eastAsia="Batang"/>
          <w:iCs/>
        </w:rPr>
        <w:t>if the “</w:t>
      </w:r>
      <w:proofErr w:type="spellStart"/>
      <w:r w:rsidR="0087567C" w:rsidRPr="00063B14">
        <w:rPr>
          <w:rFonts w:eastAsia="Batang"/>
          <w:i/>
        </w:rPr>
        <w:t>nogap-notinerruption</w:t>
      </w:r>
      <w:proofErr w:type="spellEnd"/>
      <w:r w:rsidR="0087567C" w:rsidRPr="00063B14">
        <w:rPr>
          <w:rFonts w:eastAsia="Batang"/>
          <w:iCs/>
        </w:rPr>
        <w:t xml:space="preserve">” reported in </w:t>
      </w:r>
      <w:proofErr w:type="spellStart"/>
      <w:r w:rsidR="0087567C" w:rsidRPr="00063B14">
        <w:rPr>
          <w:rFonts w:eastAsia="Batang"/>
          <w:iCs/>
        </w:rPr>
        <w:t>NeedForGapsInfoNR</w:t>
      </w:r>
      <w:proofErr w:type="spellEnd"/>
      <w:r w:rsidR="0087567C" w:rsidRPr="00063B14">
        <w:rPr>
          <w:rFonts w:eastAsia="Batang"/>
          <w:iCs/>
        </w:rPr>
        <w:t>, UE behaviors can be</w:t>
      </w:r>
      <w:r w:rsidR="008C0E9A" w:rsidRPr="00063B14">
        <w:rPr>
          <w:rFonts w:eastAsia="Batang"/>
          <w:iCs/>
        </w:rPr>
        <w:t xml:space="preserve"> defined explicitly</w:t>
      </w:r>
      <w:r w:rsidR="0087567C" w:rsidRPr="00063B14">
        <w:rPr>
          <w:rFonts w:eastAsia="Batang"/>
          <w:iCs/>
        </w:rPr>
        <w:t>:</w:t>
      </w:r>
    </w:p>
    <w:p w14:paraId="47CEF64A" w14:textId="649423F0" w:rsidR="0087567C" w:rsidRPr="00063B14" w:rsidRDefault="0087567C" w:rsidP="008C0E9A">
      <w:pPr>
        <w:pStyle w:val="ListParagraph"/>
        <w:numPr>
          <w:ilvl w:val="3"/>
          <w:numId w:val="18"/>
        </w:numPr>
        <w:spacing w:after="0"/>
        <w:ind w:left="2127" w:hanging="567"/>
        <w:jc w:val="both"/>
        <w:rPr>
          <w:rFonts w:cstheme="minorHAnsi"/>
          <w:bCs/>
        </w:rPr>
      </w:pPr>
      <w:r w:rsidRPr="00063B14">
        <w:rPr>
          <w:rFonts w:cstheme="minorHAnsi"/>
          <w:bCs/>
        </w:rPr>
        <w:t>Measurement without gap</w:t>
      </w:r>
    </w:p>
    <w:p w14:paraId="69CB5803" w14:textId="77777777" w:rsidR="0087567C" w:rsidRPr="00063B14" w:rsidRDefault="0087567C" w:rsidP="008C0E9A">
      <w:pPr>
        <w:pStyle w:val="ListParagraph"/>
        <w:numPr>
          <w:ilvl w:val="3"/>
          <w:numId w:val="18"/>
        </w:numPr>
        <w:spacing w:after="0"/>
        <w:ind w:left="2127" w:hanging="567"/>
        <w:jc w:val="both"/>
        <w:rPr>
          <w:rFonts w:cstheme="minorHAnsi"/>
          <w:bCs/>
        </w:rPr>
      </w:pPr>
      <w:r w:rsidRPr="00063B14">
        <w:rPr>
          <w:rFonts w:cstheme="minorHAnsi"/>
          <w:bCs/>
        </w:rPr>
        <w:lastRenderedPageBreak/>
        <w:t>No interruption allowed.</w:t>
      </w:r>
    </w:p>
    <w:p w14:paraId="722896BA" w14:textId="30CB0DAC" w:rsidR="007D2A36" w:rsidRPr="007E7821" w:rsidRDefault="0024508C" w:rsidP="006C330B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7E7821">
        <w:rPr>
          <w:rFonts w:cstheme="minorHAnsi"/>
          <w:bCs/>
        </w:rPr>
        <w:t xml:space="preserve">That is </w:t>
      </w:r>
      <w:r w:rsidR="00F07BE5" w:rsidRPr="007E7821">
        <w:rPr>
          <w:rFonts w:cstheme="minorHAnsi"/>
          <w:bCs/>
        </w:rPr>
        <w:t xml:space="preserve">we support the Option </w:t>
      </w:r>
      <w:r w:rsidR="00EB29D3" w:rsidRPr="007E7821">
        <w:rPr>
          <w:rFonts w:cstheme="minorHAnsi"/>
          <w:bCs/>
        </w:rPr>
        <w:t xml:space="preserve">3 for issue 3-1 and Option 1 for </w:t>
      </w:r>
      <w:r w:rsidR="00132172" w:rsidRPr="007E7821">
        <w:rPr>
          <w:rFonts w:cstheme="minorHAnsi"/>
          <w:bCs/>
        </w:rPr>
        <w:t>issue 3-2</w:t>
      </w:r>
      <w:r w:rsidR="00FD19FD" w:rsidRPr="007E7821">
        <w:rPr>
          <w:rFonts w:cstheme="minorHAnsi"/>
          <w:bCs/>
        </w:rPr>
        <w:t xml:space="preserve"> in [</w:t>
      </w:r>
      <w:r w:rsidR="007E7821" w:rsidRPr="007E7821">
        <w:rPr>
          <w:rFonts w:cstheme="minorHAnsi"/>
          <w:bCs/>
        </w:rPr>
        <w:t>2,</w:t>
      </w:r>
      <w:r w:rsidR="00FD19FD" w:rsidRPr="007E7821">
        <w:rPr>
          <w:rFonts w:cstheme="minorHAnsi"/>
          <w:bCs/>
        </w:rPr>
        <w:t>WF]</w:t>
      </w:r>
      <w:r w:rsidR="00132172" w:rsidRPr="007E7821">
        <w:rPr>
          <w:rFonts w:cstheme="minorHAnsi"/>
          <w:bCs/>
        </w:rPr>
        <w:t>.</w:t>
      </w:r>
    </w:p>
    <w:p w14:paraId="1B050393" w14:textId="77777777" w:rsidR="007E7821" w:rsidRDefault="007E7821" w:rsidP="006C330B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  <w:u w:val="single"/>
        </w:rPr>
      </w:pPr>
    </w:p>
    <w:p w14:paraId="7993093A" w14:textId="78D83F65" w:rsidR="006C330B" w:rsidRPr="00063B14" w:rsidRDefault="006C330B" w:rsidP="006C330B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</w:t>
      </w:r>
      <w:r w:rsidR="008C0E9A" w:rsidRPr="00063B14">
        <w:rPr>
          <w:rFonts w:cstheme="minorHAnsi"/>
          <w:b/>
          <w:i/>
          <w:iCs/>
          <w:u w:val="single"/>
        </w:rPr>
        <w:t xml:space="preserve"> 1</w:t>
      </w:r>
      <w:r w:rsidRPr="00063B14">
        <w:rPr>
          <w:rFonts w:cstheme="minorHAnsi"/>
          <w:b/>
          <w:i/>
          <w:iCs/>
          <w:u w:val="single"/>
        </w:rPr>
        <w:t>:</w:t>
      </w:r>
      <w:r w:rsidRPr="00063B14">
        <w:rPr>
          <w:rFonts w:cstheme="minorHAnsi"/>
          <w:b/>
          <w:i/>
          <w:iCs/>
        </w:rPr>
        <w:t xml:space="preserve"> </w:t>
      </w:r>
      <w:r w:rsidR="00C60BC5">
        <w:rPr>
          <w:rFonts w:cstheme="minorHAnsi"/>
          <w:b/>
          <w:i/>
          <w:iCs/>
        </w:rPr>
        <w:t>The</w:t>
      </w:r>
      <w:r w:rsidRPr="00063B14">
        <w:rPr>
          <w:rFonts w:eastAsia="Batang"/>
          <w:b/>
          <w:i/>
          <w:iCs/>
        </w:rPr>
        <w:t xml:space="preserve"> interruption</w:t>
      </w:r>
      <w:r w:rsidR="00C60BC5">
        <w:rPr>
          <w:rFonts w:eastAsia="Batang"/>
          <w:b/>
          <w:i/>
          <w:iCs/>
        </w:rPr>
        <w:t xml:space="preserve"> requirements</w:t>
      </w:r>
      <w:r w:rsidRPr="00063B14">
        <w:rPr>
          <w:rFonts w:eastAsia="Batang"/>
          <w:b/>
          <w:i/>
          <w:iCs/>
        </w:rPr>
        <w:t xml:space="preserve"> when UE </w:t>
      </w:r>
      <w:r w:rsidR="008C5E75">
        <w:rPr>
          <w:rFonts w:eastAsia="Batang"/>
          <w:b/>
          <w:i/>
          <w:iCs/>
        </w:rPr>
        <w:t xml:space="preserve">performing SSB measurements without gap by </w:t>
      </w:r>
      <w:r w:rsidRPr="00063B14">
        <w:rPr>
          <w:rFonts w:eastAsia="Batang"/>
          <w:b/>
          <w:i/>
          <w:iCs/>
        </w:rPr>
        <w:t>reporting ‘</w:t>
      </w:r>
      <w:proofErr w:type="spellStart"/>
      <w:r w:rsidRPr="00063B14">
        <w:rPr>
          <w:rFonts w:eastAsia="Batang"/>
          <w:b/>
          <w:i/>
          <w:iCs/>
        </w:rPr>
        <w:t>NeedForGapsInfoNR</w:t>
      </w:r>
      <w:proofErr w:type="spellEnd"/>
      <w:r w:rsidRPr="00063B14">
        <w:rPr>
          <w:rFonts w:eastAsia="Batang"/>
          <w:b/>
          <w:i/>
          <w:iCs/>
        </w:rPr>
        <w:t>'</w:t>
      </w:r>
      <w:r w:rsidR="000240CF" w:rsidRPr="00063B14">
        <w:rPr>
          <w:rFonts w:eastAsia="Batang"/>
          <w:b/>
          <w:i/>
          <w:iCs/>
        </w:rPr>
        <w:t xml:space="preserve"> can be </w:t>
      </w:r>
      <w:r w:rsidR="00C60BC5">
        <w:rPr>
          <w:rFonts w:eastAsia="Batang"/>
          <w:b/>
          <w:i/>
          <w:iCs/>
        </w:rPr>
        <w:t>defined as:</w:t>
      </w:r>
    </w:p>
    <w:tbl>
      <w:tblPr>
        <w:tblStyle w:val="TableGrid"/>
        <w:tblW w:w="7366" w:type="dxa"/>
        <w:tblLook w:val="04A0" w:firstRow="1" w:lastRow="0" w:firstColumn="1" w:lastColumn="0" w:noHBand="0" w:noVBand="1"/>
      </w:tblPr>
      <w:tblGrid>
        <w:gridCol w:w="2547"/>
        <w:gridCol w:w="4819"/>
      </w:tblGrid>
      <w:tr w:rsidR="00240D16" w14:paraId="58D39253" w14:textId="77777777" w:rsidTr="00240D16">
        <w:trPr>
          <w:trHeight w:val="941"/>
        </w:trPr>
        <w:tc>
          <w:tcPr>
            <w:tcW w:w="2547" w:type="dxa"/>
            <w:tcBorders>
              <w:tl2br w:val="single" w:sz="4" w:space="0" w:color="auto"/>
            </w:tcBorders>
          </w:tcPr>
          <w:p w14:paraId="62A467EC" w14:textId="1446DD35" w:rsidR="00240D16" w:rsidRDefault="00240D16" w:rsidP="009D3C78">
            <w:pPr>
              <w:spacing w:before="120" w:after="120"/>
            </w:pPr>
            <w:r>
              <w:rPr>
                <w:rFonts w:hint="eastAsia"/>
              </w:rPr>
              <w:t xml:space="preserve"> </w:t>
            </w:r>
            <w:r>
              <w:t xml:space="preserve">     NW config         </w:t>
            </w:r>
          </w:p>
          <w:p w14:paraId="5833C4D1" w14:textId="77777777" w:rsidR="00240D16" w:rsidRDefault="00240D16" w:rsidP="009D3C78">
            <w:pPr>
              <w:spacing w:before="120" w:after="120"/>
            </w:pPr>
            <w:r>
              <w:rPr>
                <w:rFonts w:hint="eastAsia"/>
              </w:rPr>
              <w:t>U</w:t>
            </w:r>
            <w:r>
              <w:t>E capability</w:t>
            </w:r>
          </w:p>
        </w:tc>
        <w:tc>
          <w:tcPr>
            <w:tcW w:w="4819" w:type="dxa"/>
          </w:tcPr>
          <w:p w14:paraId="551257F9" w14:textId="77777777" w:rsidR="00240D16" w:rsidRDefault="00240D16" w:rsidP="009D3C78">
            <w:pPr>
              <w:spacing w:before="120" w:after="120"/>
            </w:pPr>
            <w:r>
              <w:t xml:space="preserve">Case a: </w:t>
            </w:r>
          </w:p>
          <w:p w14:paraId="3BC5C153" w14:textId="7B204A1E" w:rsidR="00240D16" w:rsidRDefault="00240D16" w:rsidP="009D3C78">
            <w:pPr>
              <w:spacing w:before="120" w:after="120"/>
            </w:pPr>
            <w:r>
              <w:rPr>
                <w:rFonts w:hint="eastAsia"/>
              </w:rPr>
              <w:t>N</w:t>
            </w:r>
            <w:r>
              <w:t xml:space="preserve">o MG </w:t>
            </w:r>
          </w:p>
        </w:tc>
      </w:tr>
      <w:tr w:rsidR="00240D16" w:rsidRPr="009E55DB" w14:paraId="03FB61CD" w14:textId="77777777" w:rsidTr="00240D16">
        <w:trPr>
          <w:trHeight w:val="1360"/>
        </w:trPr>
        <w:tc>
          <w:tcPr>
            <w:tcW w:w="2547" w:type="dxa"/>
          </w:tcPr>
          <w:p w14:paraId="47A15B7C" w14:textId="7AA06EF1" w:rsidR="00240D16" w:rsidRDefault="00240D16" w:rsidP="009D3C78">
            <w:pPr>
              <w:spacing w:before="120" w:after="120"/>
            </w:pPr>
            <w:r w:rsidRPr="00740BCD">
              <w:t>Gap</w:t>
            </w:r>
          </w:p>
        </w:tc>
        <w:tc>
          <w:tcPr>
            <w:tcW w:w="4819" w:type="dxa"/>
          </w:tcPr>
          <w:p w14:paraId="678F084E" w14:textId="4A0F1D30" w:rsidR="00240D16" w:rsidRPr="00063B14" w:rsidRDefault="00240D16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No requirements</w:t>
            </w:r>
          </w:p>
          <w:p w14:paraId="143F7C04" w14:textId="3454A6C7" w:rsidR="00240D16" w:rsidRPr="00063B14" w:rsidRDefault="00240D16" w:rsidP="009D3C78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240D16" w:rsidRPr="00AC29E8" w14:paraId="22632D16" w14:textId="77777777" w:rsidTr="00240D16">
        <w:trPr>
          <w:trHeight w:val="1417"/>
        </w:trPr>
        <w:tc>
          <w:tcPr>
            <w:tcW w:w="2547" w:type="dxa"/>
          </w:tcPr>
          <w:p w14:paraId="5DE3AB7F" w14:textId="506160E3" w:rsidR="00240D16" w:rsidRDefault="00240D16" w:rsidP="009D3C78">
            <w:pPr>
              <w:spacing w:before="120" w:after="120"/>
            </w:pPr>
            <w:r w:rsidRPr="006A4BC1">
              <w:rPr>
                <w:highlight w:val="yellow"/>
              </w:rPr>
              <w:t>no-gap</w:t>
            </w:r>
          </w:p>
        </w:tc>
        <w:tc>
          <w:tcPr>
            <w:tcW w:w="4819" w:type="dxa"/>
            <w:shd w:val="clear" w:color="auto" w:fill="auto"/>
          </w:tcPr>
          <w:p w14:paraId="62F93E9B" w14:textId="1D5D4B73" w:rsidR="00240D16" w:rsidRPr="00063B14" w:rsidRDefault="00240D16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Measurements out of gap,</w:t>
            </w:r>
          </w:p>
          <w:p w14:paraId="0236FF8E" w14:textId="3E5C2913" w:rsidR="00240D16" w:rsidRPr="00063B14" w:rsidRDefault="00240D16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6A4BC1">
              <w:rPr>
                <w:rFonts w:cstheme="minorHAnsi"/>
                <w:bCs/>
                <w:highlight w:val="yellow"/>
              </w:rPr>
              <w:t>interruption allowed</w:t>
            </w:r>
            <w:r w:rsidRPr="00063B14">
              <w:rPr>
                <w:rFonts w:cstheme="minorHAnsi"/>
                <w:bCs/>
              </w:rPr>
              <w:t xml:space="preserve"> and interruption requirements defined in TS38.133 9.1.9[3] </w:t>
            </w:r>
          </w:p>
        </w:tc>
      </w:tr>
      <w:tr w:rsidR="00240D16" w:rsidRPr="009E55DB" w14:paraId="4C5E8122" w14:textId="77777777" w:rsidTr="00240D16">
        <w:trPr>
          <w:trHeight w:val="1406"/>
        </w:trPr>
        <w:tc>
          <w:tcPr>
            <w:tcW w:w="2547" w:type="dxa"/>
          </w:tcPr>
          <w:p w14:paraId="51C579A9" w14:textId="3BE9E814" w:rsidR="00240D16" w:rsidRDefault="00240D16" w:rsidP="009D3C78">
            <w:pPr>
              <w:spacing w:before="120" w:after="120"/>
            </w:pPr>
            <w:proofErr w:type="spellStart"/>
            <w:r w:rsidRPr="006A4BC1">
              <w:rPr>
                <w:color w:val="FF0000"/>
                <w:highlight w:val="yellow"/>
              </w:rPr>
              <w:t>nogap-no</w:t>
            </w:r>
            <w:r w:rsidR="00981780">
              <w:rPr>
                <w:color w:val="FF0000"/>
              </w:rPr>
              <w:t>ncsg</w:t>
            </w:r>
            <w:proofErr w:type="spellEnd"/>
          </w:p>
        </w:tc>
        <w:tc>
          <w:tcPr>
            <w:tcW w:w="4819" w:type="dxa"/>
          </w:tcPr>
          <w:p w14:paraId="129AB942" w14:textId="1F24384C" w:rsidR="00240D16" w:rsidRPr="00063B14" w:rsidRDefault="00240D16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Measurements out of gap,</w:t>
            </w:r>
          </w:p>
          <w:p w14:paraId="1FD92BFA" w14:textId="29830A1F" w:rsidR="00240D16" w:rsidRPr="00063B14" w:rsidRDefault="00240D16" w:rsidP="009D3C78">
            <w:pPr>
              <w:spacing w:before="120" w:after="120"/>
              <w:rPr>
                <w:sz w:val="18"/>
                <w:szCs w:val="18"/>
              </w:rPr>
            </w:pPr>
            <w:r w:rsidRPr="006A4BC1">
              <w:rPr>
                <w:rFonts w:cstheme="minorHAnsi"/>
                <w:bCs/>
                <w:highlight w:val="yellow"/>
              </w:rPr>
              <w:t>No interruption allowed</w:t>
            </w:r>
          </w:p>
        </w:tc>
      </w:tr>
    </w:tbl>
    <w:p w14:paraId="70907841" w14:textId="77777777" w:rsidR="000240CF" w:rsidRPr="00482CC7" w:rsidRDefault="000240CF" w:rsidP="006C330B">
      <w:pPr>
        <w:tabs>
          <w:tab w:val="num" w:pos="2160"/>
        </w:tabs>
        <w:spacing w:after="0"/>
        <w:jc w:val="both"/>
        <w:rPr>
          <w:rFonts w:eastAsia="Batang"/>
          <w:iCs/>
          <w:highlight w:val="yellow"/>
        </w:rPr>
      </w:pPr>
    </w:p>
    <w:p w14:paraId="7B37847F" w14:textId="61C7F32C" w:rsidR="006C330B" w:rsidRPr="00063B14" w:rsidRDefault="006C330B" w:rsidP="00A55ADA">
      <w:pPr>
        <w:pStyle w:val="ListParagraph"/>
        <w:numPr>
          <w:ilvl w:val="1"/>
          <w:numId w:val="19"/>
        </w:numPr>
        <w:tabs>
          <w:tab w:val="num" w:pos="2160"/>
        </w:tabs>
        <w:spacing w:after="0"/>
        <w:ind w:left="709" w:hanging="567"/>
        <w:jc w:val="both"/>
        <w:rPr>
          <w:rFonts w:cstheme="minorHAnsi"/>
          <w:b/>
        </w:rPr>
      </w:pPr>
      <w:r w:rsidRPr="00063B14">
        <w:rPr>
          <w:rFonts w:cstheme="minorHAnsi"/>
          <w:b/>
        </w:rPr>
        <w:t>CCS</w:t>
      </w:r>
      <w:r w:rsidR="003A44A6" w:rsidRPr="00063B14">
        <w:rPr>
          <w:rFonts w:cstheme="minorHAnsi"/>
          <w:b/>
        </w:rPr>
        <w:t>F</w:t>
      </w:r>
    </w:p>
    <w:p w14:paraId="34C9B37D" w14:textId="473289E6" w:rsidR="007B6A9C" w:rsidRPr="00063B14" w:rsidRDefault="004C19D6" w:rsidP="006C330B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063B14">
        <w:rPr>
          <w:rFonts w:cstheme="minorHAnsi"/>
          <w:bCs/>
        </w:rPr>
        <w:t xml:space="preserve">When UE performing </w:t>
      </w:r>
      <w:r w:rsidR="0008547E" w:rsidRPr="00063B14">
        <w:rPr>
          <w:rFonts w:cstheme="minorHAnsi"/>
          <w:bCs/>
        </w:rPr>
        <w:t>SSB measurement</w:t>
      </w:r>
      <w:r w:rsidRPr="00063B14">
        <w:rPr>
          <w:rFonts w:cstheme="minorHAnsi"/>
          <w:bCs/>
        </w:rPr>
        <w:t>, if U</w:t>
      </w:r>
      <w:r w:rsidR="0008547E" w:rsidRPr="00063B14">
        <w:rPr>
          <w:rFonts w:cstheme="minorHAnsi"/>
          <w:bCs/>
        </w:rPr>
        <w:t>E indicate</w:t>
      </w:r>
      <w:r w:rsidRPr="00063B14">
        <w:rPr>
          <w:rFonts w:cstheme="minorHAnsi"/>
          <w:bCs/>
        </w:rPr>
        <w:t>s</w:t>
      </w:r>
      <w:r w:rsidR="0008547E" w:rsidRPr="00063B14">
        <w:rPr>
          <w:rFonts w:cstheme="minorHAnsi"/>
          <w:bCs/>
        </w:rPr>
        <w:t xml:space="preserve"> “</w:t>
      </w:r>
      <w:proofErr w:type="spellStart"/>
      <w:r w:rsidR="0008547E" w:rsidRPr="00063B14">
        <w:rPr>
          <w:rFonts w:eastAsia="Batang"/>
          <w:iCs/>
        </w:rPr>
        <w:t>NeedForGapsInfoNR</w:t>
      </w:r>
      <w:proofErr w:type="spellEnd"/>
      <w:r w:rsidRPr="00063B14">
        <w:rPr>
          <w:rFonts w:eastAsia="Batang"/>
          <w:iCs/>
        </w:rPr>
        <w:t xml:space="preserve">” as “gap”, </w:t>
      </w:r>
      <w:r w:rsidR="00135A1A" w:rsidRPr="00063B14">
        <w:rPr>
          <w:rFonts w:eastAsia="Batang"/>
          <w:iCs/>
        </w:rPr>
        <w:t>the measurement frequency layer shall be counted into CSSF calculation</w:t>
      </w:r>
      <w:r w:rsidR="00C71FA4" w:rsidRPr="00063B14">
        <w:rPr>
          <w:rFonts w:eastAsia="Batang"/>
          <w:iCs/>
        </w:rPr>
        <w:t xml:space="preserve"> or </w:t>
      </w:r>
      <w:r w:rsidR="00135A1A" w:rsidRPr="00063B14">
        <w:rPr>
          <w:rFonts w:eastAsia="Batang"/>
          <w:iCs/>
        </w:rPr>
        <w:t>vice ve</w:t>
      </w:r>
      <w:r w:rsidR="00C71FA4" w:rsidRPr="00063B14">
        <w:rPr>
          <w:rFonts w:eastAsia="Batang"/>
          <w:iCs/>
        </w:rPr>
        <w:t>r</w:t>
      </w:r>
      <w:r w:rsidR="00135A1A" w:rsidRPr="00063B14">
        <w:rPr>
          <w:rFonts w:eastAsia="Batang"/>
          <w:iCs/>
        </w:rPr>
        <w:t>s</w:t>
      </w:r>
      <w:r w:rsidR="00C71FA4" w:rsidRPr="00063B14">
        <w:rPr>
          <w:rFonts w:eastAsia="Batang"/>
          <w:iCs/>
        </w:rPr>
        <w:t>a. Therefore, we can suggest that:</w:t>
      </w:r>
    </w:p>
    <w:p w14:paraId="1BE30928" w14:textId="6A7F3D6C" w:rsidR="006C330B" w:rsidRDefault="00C71FA4" w:rsidP="006C330B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</w:t>
      </w:r>
      <w:r w:rsidR="003A44A6" w:rsidRPr="00063B14">
        <w:rPr>
          <w:rFonts w:cstheme="minorHAnsi"/>
          <w:b/>
          <w:i/>
          <w:iCs/>
          <w:u w:val="single"/>
        </w:rPr>
        <w:t xml:space="preserve"> 2</w:t>
      </w:r>
      <w:r w:rsidRPr="00063B14">
        <w:rPr>
          <w:rFonts w:cstheme="minorHAnsi"/>
          <w:b/>
          <w:i/>
          <w:iCs/>
        </w:rPr>
        <w:t xml:space="preserve">: </w:t>
      </w:r>
      <w:r w:rsidR="00C678D6" w:rsidRPr="00063B14">
        <w:rPr>
          <w:rFonts w:cstheme="minorHAnsi"/>
          <w:b/>
          <w:i/>
          <w:iCs/>
        </w:rPr>
        <w:t>When UE performing SSB measurement with the different “</w:t>
      </w:r>
      <w:proofErr w:type="spellStart"/>
      <w:r w:rsidR="00C678D6" w:rsidRPr="00063B14">
        <w:rPr>
          <w:rFonts w:cstheme="minorHAnsi"/>
          <w:b/>
          <w:i/>
          <w:iCs/>
        </w:rPr>
        <w:t>NeedForGapsInforNR</w:t>
      </w:r>
      <w:proofErr w:type="spellEnd"/>
      <w:r w:rsidR="00C678D6" w:rsidRPr="00063B14">
        <w:rPr>
          <w:rFonts w:cstheme="minorHAnsi"/>
          <w:b/>
          <w:i/>
          <w:iCs/>
        </w:rPr>
        <w:t>”</w:t>
      </w:r>
      <w:r w:rsidR="008D17DF" w:rsidRPr="00063B14">
        <w:rPr>
          <w:rFonts w:cstheme="minorHAnsi"/>
          <w:b/>
          <w:i/>
          <w:iCs/>
        </w:rPr>
        <w:t xml:space="preserve"> indications, </w:t>
      </w:r>
      <w:r w:rsidR="00BC18DC" w:rsidRPr="00063B14">
        <w:rPr>
          <w:rFonts w:cstheme="minorHAnsi"/>
          <w:b/>
          <w:i/>
          <w:iCs/>
        </w:rPr>
        <w:t xml:space="preserve">the different </w:t>
      </w:r>
      <w:r w:rsidR="008D17DF" w:rsidRPr="00063B14">
        <w:rPr>
          <w:rFonts w:cstheme="minorHAnsi"/>
          <w:b/>
          <w:i/>
          <w:iCs/>
        </w:rPr>
        <w:t xml:space="preserve">RRM requirements of CSSF shall be </w:t>
      </w:r>
      <w:r w:rsidR="00BC18DC" w:rsidRPr="00063B14">
        <w:rPr>
          <w:rFonts w:cstheme="minorHAnsi"/>
          <w:b/>
          <w:i/>
          <w:iCs/>
        </w:rPr>
        <w:t>defined</w:t>
      </w:r>
      <w:r w:rsidR="001048B4" w:rsidRPr="00063B14">
        <w:rPr>
          <w:rFonts w:cstheme="minorHAnsi"/>
          <w:b/>
          <w:i/>
          <w:iCs/>
        </w:rPr>
        <w:t xml:space="preserve"> in Rel18.</w:t>
      </w:r>
    </w:p>
    <w:p w14:paraId="2E645571" w14:textId="77777777" w:rsidR="00796B94" w:rsidRPr="00063B14" w:rsidRDefault="00796B94" w:rsidP="006C330B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</w:p>
    <w:p w14:paraId="79A2AD18" w14:textId="7BAFC0D5" w:rsidR="005434AB" w:rsidRDefault="001E36D8" w:rsidP="005434AB">
      <w:pPr>
        <w:pStyle w:val="ListParagraph"/>
        <w:numPr>
          <w:ilvl w:val="1"/>
          <w:numId w:val="19"/>
        </w:numPr>
        <w:tabs>
          <w:tab w:val="num" w:pos="2160"/>
        </w:tabs>
        <w:spacing w:after="0"/>
        <w:ind w:left="709" w:hanging="567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Measurement reporting delay requirements </w:t>
      </w:r>
    </w:p>
    <w:p w14:paraId="4878212F" w14:textId="0AD652C9" w:rsidR="00796B94" w:rsidRDefault="00796B94" w:rsidP="00796B94">
      <w:pPr>
        <w:spacing w:after="0"/>
        <w:jc w:val="both"/>
        <w:rPr>
          <w:rFonts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6B94" w14:paraId="59044C19" w14:textId="77777777" w:rsidTr="00796B94">
        <w:tc>
          <w:tcPr>
            <w:tcW w:w="9629" w:type="dxa"/>
          </w:tcPr>
          <w:p w14:paraId="592EF0ED" w14:textId="77777777" w:rsidR="00AB23F1" w:rsidRDefault="00AB23F1" w:rsidP="00AB23F1">
            <w:pPr>
              <w:pStyle w:val="Heading3"/>
              <w:tabs>
                <w:tab w:val="left" w:pos="114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Issue 3-4: [NFG] Requirement for intra-</w:t>
            </w:r>
            <w:proofErr w:type="spellStart"/>
            <w:r>
              <w:rPr>
                <w:b/>
                <w:bCs/>
                <w:sz w:val="24"/>
                <w:szCs w:val="24"/>
              </w:rPr>
              <w:t>freq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measurement without gap </w:t>
            </w:r>
          </w:p>
          <w:p w14:paraId="78DDA550" w14:textId="77777777" w:rsidR="00AB23F1" w:rsidRDefault="00AB23F1" w:rsidP="00AB23F1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6A1BD982" w14:textId="77777777" w:rsidR="00AB23F1" w:rsidRDefault="00AB23F1" w:rsidP="00AB23F1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t>Option 1: Same as requirements in Section 9.2.5 of TS38.133 (intra-</w:t>
            </w:r>
            <w:proofErr w:type="spellStart"/>
            <w:r>
              <w:t>freq</w:t>
            </w:r>
            <w:proofErr w:type="spellEnd"/>
            <w:r>
              <w:t xml:space="preserve"> w/o gap)</w:t>
            </w:r>
          </w:p>
          <w:p w14:paraId="49743C59" w14:textId="77777777" w:rsidR="00AB23F1" w:rsidRDefault="00AB23F1" w:rsidP="00AB23F1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t>Option 2: Take requirements NCSG requirements as a starting point</w:t>
            </w:r>
          </w:p>
          <w:p w14:paraId="0B3C004C" w14:textId="77777777" w:rsidR="00AB23F1" w:rsidRDefault="00AB23F1" w:rsidP="00AB23F1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t>Option 3: Take requirements in Section 9.39 of TS38.133 (inter-</w:t>
            </w:r>
            <w:proofErr w:type="spellStart"/>
            <w:r>
              <w:t>freq</w:t>
            </w:r>
            <w:proofErr w:type="spellEnd"/>
            <w:r>
              <w:t xml:space="preserve"> wo/ gap) as a starting point</w:t>
            </w:r>
          </w:p>
          <w:p w14:paraId="17E40E8C" w14:textId="77777777" w:rsidR="00AB23F1" w:rsidRDefault="00AB23F1" w:rsidP="00AB23F1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t>Option 4: The related frequency layer should be counted in CSSF outside gap</w:t>
            </w:r>
          </w:p>
          <w:p w14:paraId="230EC769" w14:textId="77777777" w:rsidR="00AB23F1" w:rsidRDefault="00AB23F1" w:rsidP="00AB23F1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t>Option 5: While discussing the measurement period, since similar with the same issue in pre-configured MG, some solution proposed during pre-configured MG discussion can be used for reference.</w:t>
            </w:r>
          </w:p>
          <w:p w14:paraId="45CC0DE2" w14:textId="77777777" w:rsidR="001A27F2" w:rsidRDefault="001A27F2" w:rsidP="001A27F2">
            <w:pPr>
              <w:pStyle w:val="Heading3"/>
              <w:tabs>
                <w:tab w:val="left" w:pos="1146"/>
              </w:tabs>
              <w:ind w:left="426" w:firstLine="0"/>
              <w:rPr>
                <w:b/>
                <w:bCs/>
                <w:sz w:val="24"/>
                <w:szCs w:val="24"/>
              </w:rPr>
            </w:pPr>
          </w:p>
          <w:p w14:paraId="5C137AB7" w14:textId="514100E4" w:rsidR="001A27F2" w:rsidRDefault="001A27F2" w:rsidP="001A27F2">
            <w:pPr>
              <w:pStyle w:val="Heading3"/>
              <w:tabs>
                <w:tab w:val="left" w:pos="1146"/>
              </w:tabs>
              <w:ind w:left="426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3-5: [NFG] Requirement for inter-</w:t>
            </w:r>
            <w:proofErr w:type="spellStart"/>
            <w:r>
              <w:rPr>
                <w:b/>
                <w:bCs/>
                <w:sz w:val="24"/>
                <w:szCs w:val="24"/>
              </w:rPr>
              <w:t>freq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measurement without gap </w:t>
            </w:r>
          </w:p>
          <w:p w14:paraId="7257A4E8" w14:textId="77777777" w:rsidR="001A27F2" w:rsidRDefault="001A27F2" w:rsidP="001A27F2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275E3DBC" w14:textId="77777777" w:rsidR="001A27F2" w:rsidRDefault="001A27F2" w:rsidP="001A27F2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 xml:space="preserve">Option 1: </w:t>
            </w:r>
            <w:r>
              <w:t>Take requirements in Section 9.39 of TS38.133 (intra-</w:t>
            </w:r>
            <w:proofErr w:type="spellStart"/>
            <w:r>
              <w:t>freq</w:t>
            </w:r>
            <w:proofErr w:type="spellEnd"/>
            <w:r>
              <w:t xml:space="preserve"> w/o gap) as a starting point</w:t>
            </w:r>
          </w:p>
          <w:p w14:paraId="65732D09" w14:textId="77777777" w:rsidR="001A27F2" w:rsidRDefault="001A27F2" w:rsidP="001A27F2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t>Option 2: Take requirements NCSG requirements as a starting point</w:t>
            </w:r>
          </w:p>
          <w:p w14:paraId="0E93A703" w14:textId="77777777" w:rsidR="001A27F2" w:rsidRDefault="001A27F2" w:rsidP="001A27F2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t>Option 3: Take requirements in Section 9.3.9 of TS38.133 (inter-</w:t>
            </w:r>
            <w:proofErr w:type="spellStart"/>
            <w:r>
              <w:t>freq</w:t>
            </w:r>
            <w:proofErr w:type="spellEnd"/>
            <w:r>
              <w:t xml:space="preserve"> wo/ gap) as a starting point</w:t>
            </w:r>
          </w:p>
          <w:p w14:paraId="517AD16A" w14:textId="77777777" w:rsidR="001A27F2" w:rsidRDefault="001A27F2" w:rsidP="001A27F2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t>Option 4: The related frequency layer should be counted in CSSF outside gap</w:t>
            </w:r>
          </w:p>
          <w:p w14:paraId="6FC0B99B" w14:textId="77777777" w:rsidR="001A27F2" w:rsidRDefault="001A27F2" w:rsidP="001A27F2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>
              <w:t>Option 5: While discussing the measurement period, since similar with the same issue in pre-configured MG, some solution proposed during pre-configured MG discussion can be used for reference.</w:t>
            </w:r>
          </w:p>
          <w:p w14:paraId="6E735156" w14:textId="77777777" w:rsidR="00796B94" w:rsidRDefault="00796B94" w:rsidP="00796B94">
            <w:pPr>
              <w:spacing w:after="0"/>
              <w:jc w:val="both"/>
              <w:rPr>
                <w:rFonts w:cstheme="minorHAnsi"/>
                <w:b/>
              </w:rPr>
            </w:pPr>
          </w:p>
        </w:tc>
      </w:tr>
    </w:tbl>
    <w:p w14:paraId="5B329AFF" w14:textId="77777777" w:rsidR="00796B94" w:rsidRPr="00796B94" w:rsidRDefault="00796B94" w:rsidP="00796B94">
      <w:pPr>
        <w:spacing w:after="0"/>
        <w:jc w:val="both"/>
        <w:rPr>
          <w:rFonts w:cstheme="minorHAnsi"/>
          <w:b/>
        </w:rPr>
      </w:pPr>
    </w:p>
    <w:p w14:paraId="70D7682D" w14:textId="54CA870F" w:rsidR="005434AB" w:rsidRDefault="00AB23F1" w:rsidP="00017091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In principle, the measurement reporting delay requirements depends on </w:t>
      </w:r>
      <w:r w:rsidR="0059012E">
        <w:rPr>
          <w:rFonts w:cstheme="minorHAnsi"/>
          <w:bCs/>
        </w:rPr>
        <w:t>multiple factors (e.g. CCSF and gap occasions)</w:t>
      </w:r>
      <w:r w:rsidR="00E26099">
        <w:rPr>
          <w:rFonts w:cstheme="minorHAnsi"/>
          <w:bCs/>
        </w:rPr>
        <w:t xml:space="preserve">. However, </w:t>
      </w:r>
      <w:r w:rsidR="00D6023D">
        <w:rPr>
          <w:rFonts w:cstheme="minorHAnsi"/>
          <w:bCs/>
        </w:rPr>
        <w:t>we believe th</w:t>
      </w:r>
      <w:r w:rsidR="00775741">
        <w:rPr>
          <w:rFonts w:cstheme="minorHAnsi"/>
          <w:bCs/>
        </w:rPr>
        <w:t xml:space="preserve">e </w:t>
      </w:r>
      <w:r w:rsidR="00215BFA">
        <w:rPr>
          <w:rFonts w:cstheme="minorHAnsi"/>
          <w:bCs/>
        </w:rPr>
        <w:t xml:space="preserve">framework of NCSG requirements can be taken as our start point. </w:t>
      </w:r>
      <w:r w:rsidR="00017091">
        <w:rPr>
          <w:rFonts w:cstheme="minorHAnsi"/>
          <w:bCs/>
        </w:rPr>
        <w:t xml:space="preserve">Some impacts (e.g. CCSF) can be discussed separately. </w:t>
      </w:r>
    </w:p>
    <w:p w14:paraId="78AC2F69" w14:textId="77777777" w:rsidR="00017091" w:rsidRPr="00063B14" w:rsidRDefault="00017091" w:rsidP="00017091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12C48D4C" w14:textId="148735C8" w:rsidR="005434AB" w:rsidRPr="00063B14" w:rsidRDefault="005434AB" w:rsidP="005434AB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115811">
        <w:rPr>
          <w:rFonts w:cstheme="minorHAnsi"/>
          <w:b/>
          <w:i/>
          <w:iCs/>
          <w:u w:val="single"/>
        </w:rPr>
        <w:t xml:space="preserve">Proposal </w:t>
      </w:r>
      <w:r w:rsidR="007E7821">
        <w:rPr>
          <w:rFonts w:cstheme="minorHAnsi"/>
          <w:b/>
          <w:i/>
          <w:iCs/>
          <w:u w:val="single"/>
        </w:rPr>
        <w:t>3</w:t>
      </w:r>
      <w:r w:rsidRPr="00115811">
        <w:rPr>
          <w:rFonts w:cstheme="minorHAnsi"/>
          <w:b/>
          <w:i/>
          <w:iCs/>
        </w:rPr>
        <w:t xml:space="preserve">: </w:t>
      </w:r>
      <w:r w:rsidR="00017091" w:rsidRPr="00115811">
        <w:rPr>
          <w:b/>
          <w:i/>
          <w:iCs/>
        </w:rPr>
        <w:t>Take requirements NCSG requirements as a starting point</w:t>
      </w:r>
      <w:r w:rsidR="00B35BDF" w:rsidRPr="00115811">
        <w:rPr>
          <w:b/>
          <w:i/>
          <w:iCs/>
        </w:rPr>
        <w:t>(</w:t>
      </w:r>
      <w:r w:rsidR="003400B2" w:rsidRPr="00115811">
        <w:rPr>
          <w:b/>
          <w:i/>
          <w:iCs/>
        </w:rPr>
        <w:t>9.3</w:t>
      </w:r>
      <w:r w:rsidR="007D1A8A" w:rsidRPr="00115811">
        <w:rPr>
          <w:b/>
          <w:i/>
          <w:iCs/>
        </w:rPr>
        <w:t>.10</w:t>
      </w:r>
      <w:r w:rsidR="003400B2" w:rsidRPr="00115811">
        <w:rPr>
          <w:b/>
          <w:i/>
          <w:iCs/>
        </w:rPr>
        <w:t xml:space="preserve"> in TS38.133[</w:t>
      </w:r>
      <w:r w:rsidR="00945931">
        <w:rPr>
          <w:b/>
          <w:i/>
          <w:iCs/>
        </w:rPr>
        <w:t>4</w:t>
      </w:r>
      <w:r w:rsidR="003400B2" w:rsidRPr="00115811">
        <w:rPr>
          <w:b/>
          <w:i/>
          <w:iCs/>
        </w:rPr>
        <w:t>])</w:t>
      </w:r>
      <w:r w:rsidR="00A35473">
        <w:rPr>
          <w:b/>
          <w:i/>
          <w:iCs/>
        </w:rPr>
        <w:t xml:space="preserve"> to define the measurement reporting delay requirements for the </w:t>
      </w:r>
      <w:r w:rsidR="00B308B8">
        <w:rPr>
          <w:b/>
          <w:i/>
          <w:iCs/>
        </w:rPr>
        <w:t>measurement without gap when UE reporting “</w:t>
      </w:r>
      <w:proofErr w:type="spellStart"/>
      <w:r w:rsidR="00B308B8">
        <w:rPr>
          <w:b/>
          <w:i/>
          <w:iCs/>
        </w:rPr>
        <w:t>NeedForGapInfoNR</w:t>
      </w:r>
      <w:proofErr w:type="spellEnd"/>
      <w:r w:rsidR="00B308B8">
        <w:rPr>
          <w:b/>
          <w:i/>
          <w:iCs/>
        </w:rPr>
        <w:t>”</w:t>
      </w:r>
      <w:r w:rsidRPr="00115811">
        <w:rPr>
          <w:rFonts w:cstheme="minorHAnsi"/>
          <w:b/>
          <w:i/>
          <w:iCs/>
        </w:rPr>
        <w:t>.</w:t>
      </w:r>
    </w:p>
    <w:p w14:paraId="1BDF7C6C" w14:textId="77777777" w:rsidR="008E78AA" w:rsidRDefault="008E78AA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val="en-GB"/>
        </w:rPr>
      </w:pPr>
    </w:p>
    <w:bookmarkEnd w:id="4"/>
    <w:bookmarkEnd w:id="5"/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64218780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 are discussed. The proposals can be summarized as</w:t>
      </w:r>
      <w:r w:rsidR="00A06C43">
        <w:rPr>
          <w:rFonts w:cstheme="minorHAnsi"/>
        </w:rPr>
        <w:t>:</w:t>
      </w:r>
    </w:p>
    <w:p w14:paraId="5584EF02" w14:textId="77777777" w:rsidR="00ED1B17" w:rsidRPr="00177A53" w:rsidRDefault="00ED1B17" w:rsidP="00ED1B17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162890">
        <w:rPr>
          <w:rFonts w:cstheme="minorHAnsi"/>
          <w:b/>
          <w:u w:val="single"/>
        </w:rPr>
        <w:t>Observation 1</w:t>
      </w:r>
      <w:r w:rsidRPr="00177A53">
        <w:rPr>
          <w:rFonts w:cstheme="minorHAnsi"/>
          <w:b/>
        </w:rPr>
        <w:t xml:space="preserve">: </w:t>
      </w:r>
      <w:r>
        <w:rPr>
          <w:rFonts w:cstheme="minorHAnsi"/>
          <w:b/>
        </w:rPr>
        <w:t>W</w:t>
      </w:r>
      <w:r w:rsidRPr="00177A53">
        <w:rPr>
          <w:rFonts w:cstheme="minorHAnsi"/>
          <w:b/>
        </w:rPr>
        <w:t>hen UE indicate</w:t>
      </w:r>
      <w:r>
        <w:rPr>
          <w:rFonts w:cstheme="minorHAnsi"/>
          <w:b/>
        </w:rPr>
        <w:t>s</w:t>
      </w:r>
      <w:r w:rsidRPr="00177A53">
        <w:rPr>
          <w:rFonts w:cstheme="minorHAnsi"/>
          <w:b/>
        </w:rPr>
        <w:t xml:space="preserve"> </w:t>
      </w:r>
      <w:proofErr w:type="spellStart"/>
      <w:r w:rsidRPr="00177A53">
        <w:rPr>
          <w:b/>
          <w:i/>
        </w:rPr>
        <w:t>NeedForNCSG</w:t>
      </w:r>
      <w:proofErr w:type="spellEnd"/>
      <w:r w:rsidRPr="00177A53">
        <w:rPr>
          <w:b/>
          <w:i/>
        </w:rPr>
        <w:t>-NR</w:t>
      </w:r>
      <w:r>
        <w:rPr>
          <w:b/>
          <w:i/>
        </w:rPr>
        <w:t xml:space="preserve"> the exact interruption requirements can be conducted. </w:t>
      </w:r>
    </w:p>
    <w:p w14:paraId="1B14C3E5" w14:textId="77777777" w:rsidR="00147A40" w:rsidRDefault="00147A40" w:rsidP="00147A40">
      <w:pPr>
        <w:tabs>
          <w:tab w:val="num" w:pos="2160"/>
        </w:tabs>
        <w:spacing w:after="0"/>
        <w:jc w:val="both"/>
        <w:rPr>
          <w:b/>
          <w:i/>
        </w:rPr>
      </w:pPr>
      <w:r w:rsidRPr="00162890">
        <w:rPr>
          <w:rFonts w:cstheme="minorHAnsi"/>
          <w:b/>
          <w:u w:val="single"/>
        </w:rPr>
        <w:t xml:space="preserve">Observation </w:t>
      </w:r>
      <w:r>
        <w:rPr>
          <w:rFonts w:cstheme="minorHAnsi"/>
          <w:b/>
          <w:u w:val="single"/>
        </w:rPr>
        <w:t>2</w:t>
      </w:r>
      <w:r w:rsidRPr="00177A53">
        <w:rPr>
          <w:rFonts w:cstheme="minorHAnsi"/>
          <w:b/>
        </w:rPr>
        <w:t xml:space="preserve">: </w:t>
      </w:r>
      <w:r>
        <w:rPr>
          <w:rFonts w:cstheme="minorHAnsi"/>
          <w:b/>
        </w:rPr>
        <w:t>W</w:t>
      </w:r>
      <w:r w:rsidRPr="00177A53">
        <w:rPr>
          <w:rFonts w:cstheme="minorHAnsi"/>
          <w:b/>
        </w:rPr>
        <w:t>hen UE indicate</w:t>
      </w:r>
      <w:r>
        <w:rPr>
          <w:rFonts w:cstheme="minorHAnsi"/>
          <w:b/>
        </w:rPr>
        <w:t>s</w:t>
      </w:r>
      <w:r w:rsidRPr="00177A53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“no-gap” in </w:t>
      </w:r>
      <w:proofErr w:type="spellStart"/>
      <w:r w:rsidRPr="00177A53">
        <w:rPr>
          <w:b/>
          <w:i/>
        </w:rPr>
        <w:t>NeedFor</w:t>
      </w:r>
      <w:r>
        <w:rPr>
          <w:b/>
          <w:i/>
        </w:rPr>
        <w:t>GapInfo</w:t>
      </w:r>
      <w:r w:rsidRPr="00177A53">
        <w:rPr>
          <w:b/>
          <w:i/>
        </w:rPr>
        <w:t>NR</w:t>
      </w:r>
      <w:proofErr w:type="spellEnd"/>
      <w:r>
        <w:rPr>
          <w:b/>
          <w:i/>
        </w:rPr>
        <w:t xml:space="preserve"> , it is ambiguous that whether neither NCSGs nor legacy measurement gaps are be configured by NW.</w:t>
      </w:r>
    </w:p>
    <w:p w14:paraId="0AA99A33" w14:textId="77777777" w:rsidR="00147A40" w:rsidRPr="00517483" w:rsidRDefault="00147A40" w:rsidP="00147A40">
      <w:pPr>
        <w:tabs>
          <w:tab w:val="num" w:pos="2160"/>
        </w:tabs>
        <w:spacing w:after="0"/>
        <w:jc w:val="both"/>
        <w:rPr>
          <w:b/>
        </w:rPr>
      </w:pPr>
      <w:r w:rsidRPr="00517483">
        <w:rPr>
          <w:rFonts w:cstheme="minorHAnsi"/>
          <w:b/>
          <w:u w:val="single"/>
        </w:rPr>
        <w:t>Observation 3:</w:t>
      </w:r>
      <w:r w:rsidRPr="00517483">
        <w:rPr>
          <w:rFonts w:cstheme="minorHAnsi"/>
          <w:b/>
        </w:rPr>
        <w:t xml:space="preserve"> </w:t>
      </w:r>
      <w:r w:rsidRPr="00517483">
        <w:rPr>
          <w:b/>
        </w:rPr>
        <w:t xml:space="preserve"> How to define the interruption requirements </w:t>
      </w:r>
      <w:r>
        <w:rPr>
          <w:b/>
        </w:rPr>
        <w:t>need</w:t>
      </w:r>
      <w:r w:rsidRPr="00517483">
        <w:rPr>
          <w:b/>
        </w:rPr>
        <w:t xml:space="preserve"> RAN2 further clarification on the indication of </w:t>
      </w:r>
      <w:r w:rsidRPr="00517483">
        <w:rPr>
          <w:rFonts w:hint="eastAsia"/>
          <w:b/>
        </w:rPr>
        <w:t>“</w:t>
      </w:r>
      <w:r w:rsidRPr="00517483">
        <w:rPr>
          <w:rFonts w:hint="eastAsia"/>
          <w:b/>
        </w:rPr>
        <w:t>no</w:t>
      </w:r>
      <w:r w:rsidRPr="00517483">
        <w:rPr>
          <w:b/>
        </w:rPr>
        <w:t>-gap”</w:t>
      </w:r>
      <w:r>
        <w:rPr>
          <w:b/>
        </w:rPr>
        <w:t xml:space="preserve"> </w:t>
      </w:r>
      <w:r w:rsidRPr="00C9171C">
        <w:rPr>
          <w:b/>
        </w:rPr>
        <w:t xml:space="preserve">in </w:t>
      </w:r>
      <w:proofErr w:type="spellStart"/>
      <w:r w:rsidRPr="00C9171C">
        <w:rPr>
          <w:b/>
          <w:i/>
        </w:rPr>
        <w:t>NeedForGapsNR</w:t>
      </w:r>
      <w:proofErr w:type="spellEnd"/>
      <w:r>
        <w:rPr>
          <w:b/>
          <w:i/>
        </w:rPr>
        <w:t xml:space="preserve"> </w:t>
      </w:r>
      <w:r w:rsidRPr="007C0018">
        <w:rPr>
          <w:b/>
          <w:iCs/>
        </w:rPr>
        <w:t>message (e.g. whether it is consistent with that in</w:t>
      </w:r>
      <w:r>
        <w:rPr>
          <w:b/>
          <w:i/>
        </w:rPr>
        <w:t xml:space="preserve"> “</w:t>
      </w:r>
      <w:proofErr w:type="spellStart"/>
      <w:r w:rsidRPr="007C0018">
        <w:rPr>
          <w:b/>
          <w:i/>
        </w:rPr>
        <w:t>NeedForNCSG</w:t>
      </w:r>
      <w:proofErr w:type="spellEnd"/>
      <w:r w:rsidRPr="007C0018">
        <w:rPr>
          <w:b/>
          <w:i/>
        </w:rPr>
        <w:t>-NR</w:t>
      </w:r>
      <w:r>
        <w:rPr>
          <w:i/>
        </w:rPr>
        <w:t>”)</w:t>
      </w:r>
      <w:r>
        <w:rPr>
          <w:b/>
          <w:i/>
        </w:rPr>
        <w:t>.</w:t>
      </w:r>
    </w:p>
    <w:p w14:paraId="11EFD10C" w14:textId="77777777" w:rsidR="00147A40" w:rsidRPr="00063B14" w:rsidRDefault="00147A40" w:rsidP="00147A40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lastRenderedPageBreak/>
        <w:t>Proposal 1:</w:t>
      </w:r>
      <w:r w:rsidRPr="00063B14">
        <w:rPr>
          <w:rFonts w:cstheme="minorHAnsi"/>
          <w:b/>
          <w:i/>
          <w:iCs/>
        </w:rPr>
        <w:t xml:space="preserve"> </w:t>
      </w:r>
      <w:r>
        <w:rPr>
          <w:rFonts w:cstheme="minorHAnsi"/>
          <w:b/>
          <w:i/>
          <w:iCs/>
        </w:rPr>
        <w:t>The</w:t>
      </w:r>
      <w:r w:rsidRPr="00063B14">
        <w:rPr>
          <w:rFonts w:eastAsia="Batang"/>
          <w:b/>
          <w:i/>
          <w:iCs/>
        </w:rPr>
        <w:t xml:space="preserve"> interruption</w:t>
      </w:r>
      <w:r>
        <w:rPr>
          <w:rFonts w:eastAsia="Batang"/>
          <w:b/>
          <w:i/>
          <w:iCs/>
        </w:rPr>
        <w:t xml:space="preserve"> requirements</w:t>
      </w:r>
      <w:r w:rsidRPr="00063B14">
        <w:rPr>
          <w:rFonts w:eastAsia="Batang"/>
          <w:b/>
          <w:i/>
          <w:iCs/>
        </w:rPr>
        <w:t xml:space="preserve"> when UE </w:t>
      </w:r>
      <w:r>
        <w:rPr>
          <w:rFonts w:eastAsia="Batang"/>
          <w:b/>
          <w:i/>
          <w:iCs/>
        </w:rPr>
        <w:t xml:space="preserve">performing SSB measurements without gap by </w:t>
      </w:r>
      <w:r w:rsidRPr="00063B14">
        <w:rPr>
          <w:rFonts w:eastAsia="Batang"/>
          <w:b/>
          <w:i/>
          <w:iCs/>
        </w:rPr>
        <w:t>reporting ‘</w:t>
      </w:r>
      <w:proofErr w:type="spellStart"/>
      <w:r w:rsidRPr="00063B14">
        <w:rPr>
          <w:rFonts w:eastAsia="Batang"/>
          <w:b/>
          <w:i/>
          <w:iCs/>
        </w:rPr>
        <w:t>NeedForGapsInfoNR</w:t>
      </w:r>
      <w:proofErr w:type="spellEnd"/>
      <w:r w:rsidRPr="00063B14">
        <w:rPr>
          <w:rFonts w:eastAsia="Batang"/>
          <w:b/>
          <w:i/>
          <w:iCs/>
        </w:rPr>
        <w:t xml:space="preserve">' can be </w:t>
      </w:r>
      <w:r>
        <w:rPr>
          <w:rFonts w:eastAsia="Batang"/>
          <w:b/>
          <w:i/>
          <w:iCs/>
        </w:rPr>
        <w:t>defined as:</w:t>
      </w:r>
    </w:p>
    <w:tbl>
      <w:tblPr>
        <w:tblStyle w:val="TableGrid"/>
        <w:tblW w:w="7366" w:type="dxa"/>
        <w:tblLook w:val="04A0" w:firstRow="1" w:lastRow="0" w:firstColumn="1" w:lastColumn="0" w:noHBand="0" w:noVBand="1"/>
      </w:tblPr>
      <w:tblGrid>
        <w:gridCol w:w="2547"/>
        <w:gridCol w:w="4819"/>
      </w:tblGrid>
      <w:tr w:rsidR="00147A40" w14:paraId="0CE5DAB6" w14:textId="77777777" w:rsidTr="00901965">
        <w:trPr>
          <w:trHeight w:val="941"/>
        </w:trPr>
        <w:tc>
          <w:tcPr>
            <w:tcW w:w="2547" w:type="dxa"/>
            <w:tcBorders>
              <w:tl2br w:val="single" w:sz="4" w:space="0" w:color="auto"/>
            </w:tcBorders>
          </w:tcPr>
          <w:p w14:paraId="38337EF8" w14:textId="77777777" w:rsidR="00147A40" w:rsidRDefault="00147A40" w:rsidP="00901965">
            <w:pPr>
              <w:spacing w:before="120" w:after="120"/>
            </w:pPr>
            <w:r>
              <w:rPr>
                <w:rFonts w:hint="eastAsia"/>
              </w:rPr>
              <w:t xml:space="preserve"> </w:t>
            </w:r>
            <w:r>
              <w:t xml:space="preserve">     NW config         </w:t>
            </w:r>
          </w:p>
          <w:p w14:paraId="2A9AC01E" w14:textId="77777777" w:rsidR="00147A40" w:rsidRDefault="00147A40" w:rsidP="00901965">
            <w:pPr>
              <w:spacing w:before="120" w:after="120"/>
            </w:pPr>
            <w:r>
              <w:rPr>
                <w:rFonts w:hint="eastAsia"/>
              </w:rPr>
              <w:t>U</w:t>
            </w:r>
            <w:r>
              <w:t>E capability</w:t>
            </w:r>
          </w:p>
        </w:tc>
        <w:tc>
          <w:tcPr>
            <w:tcW w:w="4819" w:type="dxa"/>
          </w:tcPr>
          <w:p w14:paraId="0DC91871" w14:textId="77777777" w:rsidR="00147A40" w:rsidRDefault="00147A40" w:rsidP="00901965">
            <w:pPr>
              <w:spacing w:before="120" w:after="120"/>
            </w:pPr>
            <w:r>
              <w:t xml:space="preserve">Case a: </w:t>
            </w:r>
          </w:p>
          <w:p w14:paraId="76BB5CD9" w14:textId="77777777" w:rsidR="00147A40" w:rsidRDefault="00147A40" w:rsidP="00901965">
            <w:pPr>
              <w:spacing w:before="120" w:after="120"/>
            </w:pPr>
            <w:r>
              <w:rPr>
                <w:rFonts w:hint="eastAsia"/>
              </w:rPr>
              <w:t>N</w:t>
            </w:r>
            <w:r>
              <w:t xml:space="preserve">o MG </w:t>
            </w:r>
          </w:p>
        </w:tc>
      </w:tr>
      <w:tr w:rsidR="00147A40" w:rsidRPr="009E55DB" w14:paraId="75BA5249" w14:textId="77777777" w:rsidTr="00901965">
        <w:trPr>
          <w:trHeight w:val="1360"/>
        </w:trPr>
        <w:tc>
          <w:tcPr>
            <w:tcW w:w="2547" w:type="dxa"/>
          </w:tcPr>
          <w:p w14:paraId="69041E8E" w14:textId="77777777" w:rsidR="00147A40" w:rsidRDefault="00147A40" w:rsidP="00901965">
            <w:pPr>
              <w:spacing w:before="120" w:after="120"/>
            </w:pPr>
            <w:r w:rsidRPr="00740BCD">
              <w:t>Gap</w:t>
            </w:r>
          </w:p>
        </w:tc>
        <w:tc>
          <w:tcPr>
            <w:tcW w:w="4819" w:type="dxa"/>
          </w:tcPr>
          <w:p w14:paraId="5E150E64" w14:textId="77777777" w:rsidR="00147A40" w:rsidRPr="00063B14" w:rsidRDefault="00147A40" w:rsidP="00901965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No requirements</w:t>
            </w:r>
          </w:p>
          <w:p w14:paraId="68D6063D" w14:textId="77777777" w:rsidR="00147A40" w:rsidRPr="00063B14" w:rsidRDefault="00147A40" w:rsidP="00901965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147A40" w:rsidRPr="00AC29E8" w14:paraId="4E5A8A25" w14:textId="77777777" w:rsidTr="00901965">
        <w:trPr>
          <w:trHeight w:val="1417"/>
        </w:trPr>
        <w:tc>
          <w:tcPr>
            <w:tcW w:w="2547" w:type="dxa"/>
          </w:tcPr>
          <w:p w14:paraId="07F3AB97" w14:textId="77777777" w:rsidR="00147A40" w:rsidRDefault="00147A40" w:rsidP="00901965">
            <w:pPr>
              <w:spacing w:before="120" w:after="120"/>
            </w:pPr>
            <w:r w:rsidRPr="006A4BC1">
              <w:rPr>
                <w:highlight w:val="yellow"/>
              </w:rPr>
              <w:t>no-gap</w:t>
            </w:r>
          </w:p>
        </w:tc>
        <w:tc>
          <w:tcPr>
            <w:tcW w:w="4819" w:type="dxa"/>
            <w:shd w:val="clear" w:color="auto" w:fill="auto"/>
          </w:tcPr>
          <w:p w14:paraId="2A0A7714" w14:textId="77777777" w:rsidR="00147A40" w:rsidRPr="00063B14" w:rsidRDefault="00147A40" w:rsidP="00901965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Measurements out of gap,</w:t>
            </w:r>
          </w:p>
          <w:p w14:paraId="6E870F15" w14:textId="77777777" w:rsidR="00147A40" w:rsidRPr="00063B14" w:rsidRDefault="00147A40" w:rsidP="00901965">
            <w:pPr>
              <w:spacing w:after="0"/>
              <w:jc w:val="both"/>
              <w:rPr>
                <w:rFonts w:cstheme="minorHAnsi"/>
                <w:bCs/>
              </w:rPr>
            </w:pPr>
            <w:r w:rsidRPr="006A4BC1">
              <w:rPr>
                <w:rFonts w:cstheme="minorHAnsi"/>
                <w:bCs/>
                <w:highlight w:val="yellow"/>
              </w:rPr>
              <w:t>interruption allowed</w:t>
            </w:r>
            <w:r w:rsidRPr="00063B14">
              <w:rPr>
                <w:rFonts w:cstheme="minorHAnsi"/>
                <w:bCs/>
              </w:rPr>
              <w:t xml:space="preserve"> and interruption requirements defined in TS38.133 9.1.9[3] </w:t>
            </w:r>
          </w:p>
        </w:tc>
      </w:tr>
      <w:tr w:rsidR="00147A40" w:rsidRPr="009E55DB" w14:paraId="79104A79" w14:textId="77777777" w:rsidTr="00901965">
        <w:trPr>
          <w:trHeight w:val="1406"/>
        </w:trPr>
        <w:tc>
          <w:tcPr>
            <w:tcW w:w="2547" w:type="dxa"/>
          </w:tcPr>
          <w:p w14:paraId="02728E7A" w14:textId="77777777" w:rsidR="00147A40" w:rsidRDefault="00147A40" w:rsidP="00901965">
            <w:pPr>
              <w:spacing w:before="120" w:after="120"/>
            </w:pPr>
            <w:proofErr w:type="spellStart"/>
            <w:r w:rsidRPr="007C1B34">
              <w:rPr>
                <w:highlight w:val="yellow"/>
              </w:rPr>
              <w:t>nogap-noncsg</w:t>
            </w:r>
            <w:proofErr w:type="spellEnd"/>
          </w:p>
        </w:tc>
        <w:tc>
          <w:tcPr>
            <w:tcW w:w="4819" w:type="dxa"/>
          </w:tcPr>
          <w:p w14:paraId="7FD09A69" w14:textId="77777777" w:rsidR="00147A40" w:rsidRPr="00063B14" w:rsidRDefault="00147A40" w:rsidP="00901965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Measurements out of gap,</w:t>
            </w:r>
          </w:p>
          <w:p w14:paraId="00C0A1EA" w14:textId="77777777" w:rsidR="00147A40" w:rsidRPr="00063B14" w:rsidRDefault="00147A40" w:rsidP="00901965">
            <w:pPr>
              <w:spacing w:before="120" w:after="120"/>
              <w:rPr>
                <w:sz w:val="18"/>
                <w:szCs w:val="18"/>
              </w:rPr>
            </w:pPr>
            <w:r w:rsidRPr="006A4BC1">
              <w:rPr>
                <w:rFonts w:cstheme="minorHAnsi"/>
                <w:bCs/>
                <w:highlight w:val="yellow"/>
              </w:rPr>
              <w:t>No interruption allowed</w:t>
            </w:r>
          </w:p>
        </w:tc>
      </w:tr>
    </w:tbl>
    <w:p w14:paraId="75583308" w14:textId="377B3CAF" w:rsidR="00ED1B17" w:rsidRDefault="00ED1B17" w:rsidP="00507927">
      <w:pPr>
        <w:rPr>
          <w:rFonts w:cstheme="minorHAnsi"/>
        </w:rPr>
      </w:pPr>
    </w:p>
    <w:p w14:paraId="5C7631A6" w14:textId="77777777" w:rsidR="00147A40" w:rsidRDefault="00147A40" w:rsidP="00147A40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 2</w:t>
      </w:r>
      <w:r w:rsidRPr="00063B14">
        <w:rPr>
          <w:rFonts w:cstheme="minorHAnsi"/>
          <w:b/>
          <w:i/>
          <w:iCs/>
        </w:rPr>
        <w:t>: When UE performing SSB measurement with the different “</w:t>
      </w:r>
      <w:proofErr w:type="spellStart"/>
      <w:r w:rsidRPr="00063B14">
        <w:rPr>
          <w:rFonts w:cstheme="minorHAnsi"/>
          <w:b/>
          <w:i/>
          <w:iCs/>
        </w:rPr>
        <w:t>NeedForGapsInforNR</w:t>
      </w:r>
      <w:proofErr w:type="spellEnd"/>
      <w:r w:rsidRPr="00063B14">
        <w:rPr>
          <w:rFonts w:cstheme="minorHAnsi"/>
          <w:b/>
          <w:i/>
          <w:iCs/>
        </w:rPr>
        <w:t>” indications, the different RRM requirements of CSSF shall be defined in Rel18.</w:t>
      </w:r>
    </w:p>
    <w:p w14:paraId="0DD3D06E" w14:textId="2FBC8021" w:rsidR="00147A40" w:rsidRDefault="00B308B8" w:rsidP="00507927">
      <w:pPr>
        <w:rPr>
          <w:rFonts w:cstheme="minorHAnsi"/>
        </w:rPr>
      </w:pPr>
      <w:r w:rsidRPr="00115811">
        <w:rPr>
          <w:rFonts w:cstheme="minorHAnsi"/>
          <w:b/>
          <w:i/>
          <w:iCs/>
          <w:u w:val="single"/>
        </w:rPr>
        <w:t xml:space="preserve">Proposal </w:t>
      </w:r>
      <w:r>
        <w:rPr>
          <w:rFonts w:cstheme="minorHAnsi"/>
          <w:b/>
          <w:i/>
          <w:iCs/>
          <w:u w:val="single"/>
        </w:rPr>
        <w:t>3</w:t>
      </w:r>
      <w:r w:rsidRPr="00115811">
        <w:rPr>
          <w:rFonts w:cstheme="minorHAnsi"/>
          <w:b/>
          <w:i/>
          <w:iCs/>
        </w:rPr>
        <w:t xml:space="preserve">: </w:t>
      </w:r>
      <w:r w:rsidRPr="00115811">
        <w:rPr>
          <w:b/>
          <w:i/>
          <w:iCs/>
        </w:rPr>
        <w:t>Take requirements NCSG requirements as a starting point(9.3.10 in TS38.133[</w:t>
      </w:r>
      <w:r>
        <w:rPr>
          <w:b/>
          <w:i/>
          <w:iCs/>
        </w:rPr>
        <w:t>4</w:t>
      </w:r>
      <w:r w:rsidRPr="00115811">
        <w:rPr>
          <w:b/>
          <w:i/>
          <w:iCs/>
        </w:rPr>
        <w:t>])</w:t>
      </w:r>
      <w:r>
        <w:rPr>
          <w:b/>
          <w:i/>
          <w:iCs/>
        </w:rPr>
        <w:t xml:space="preserve"> to define the measurement reporting delay requirements for the measurement without gap </w:t>
      </w:r>
      <w:r w:rsidR="00653D03">
        <w:rPr>
          <w:b/>
          <w:i/>
          <w:iCs/>
        </w:rPr>
        <w:t>as</w:t>
      </w:r>
      <w:r>
        <w:rPr>
          <w:b/>
          <w:i/>
          <w:iCs/>
        </w:rPr>
        <w:t xml:space="preserve"> UE reporting “</w:t>
      </w:r>
      <w:proofErr w:type="spellStart"/>
      <w:r>
        <w:rPr>
          <w:b/>
          <w:i/>
          <w:iCs/>
        </w:rPr>
        <w:t>NeedForGapInfoNR</w:t>
      </w:r>
      <w:proofErr w:type="spellEnd"/>
      <w:r>
        <w:rPr>
          <w:b/>
          <w:i/>
          <w:iCs/>
        </w:rPr>
        <w:t>.</w:t>
      </w: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6FC988E5" w14:textId="77777777" w:rsidR="00581B11" w:rsidRPr="001E5676" w:rsidRDefault="00581B11" w:rsidP="00581B11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309D1">
        <w:rPr>
          <w:rFonts w:asciiTheme="minorHAnsi" w:hAnsiTheme="minorHAnsi" w:cstheme="minorHAnsi"/>
          <w:color w:val="auto"/>
        </w:rPr>
        <w:t>RP-</w:t>
      </w:r>
      <w:r>
        <w:rPr>
          <w:rFonts w:asciiTheme="minorHAnsi" w:hAnsiTheme="minorHAnsi" w:cstheme="minorHAnsi"/>
          <w:color w:val="auto"/>
        </w:rPr>
        <w:t xml:space="preserve">221018 </w:t>
      </w:r>
      <w:r w:rsidRPr="0039726C">
        <w:rPr>
          <w:rFonts w:asciiTheme="minorHAnsi" w:hAnsiTheme="minorHAnsi" w:cstheme="minorHAnsi"/>
          <w:color w:val="auto"/>
        </w:rPr>
        <w:t>New WID: Further Enhancements on NR and MR-DC Measurement Gaps and Measurements without Gaps</w:t>
      </w:r>
    </w:p>
    <w:p w14:paraId="2195A10B" w14:textId="77777777" w:rsidR="00581B11" w:rsidRDefault="00581B11" w:rsidP="00581B11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R4-14346, </w:t>
      </w:r>
      <w:r w:rsidRPr="005F0AF6">
        <w:rPr>
          <w:rFonts w:asciiTheme="minorHAnsi" w:hAnsiTheme="minorHAnsi" w:cstheme="minorHAnsi"/>
          <w:color w:val="auto"/>
        </w:rPr>
        <w:t>WF on further enhancements on measurement gaps and measurements without gaps</w:t>
      </w:r>
      <w:r>
        <w:rPr>
          <w:rFonts w:asciiTheme="minorHAnsi" w:hAnsiTheme="minorHAnsi" w:cstheme="minorHAnsi"/>
          <w:color w:val="auto"/>
        </w:rPr>
        <w:t xml:space="preserve"> </w:t>
      </w:r>
    </w:p>
    <w:p w14:paraId="044FF38C" w14:textId="77777777" w:rsidR="00581B11" w:rsidRDefault="00581B11" w:rsidP="00581B11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0737ED">
        <w:rPr>
          <w:rFonts w:asciiTheme="minorHAnsi" w:hAnsiTheme="minorHAnsi" w:cstheme="minorHAnsi"/>
          <w:color w:val="auto"/>
        </w:rPr>
        <w:t>RP-222337</w:t>
      </w:r>
    </w:p>
    <w:p w14:paraId="0A3EFF74" w14:textId="77777777" w:rsidR="00581B11" w:rsidRPr="00875AF0" w:rsidRDefault="00581B11" w:rsidP="00581B11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.6.0</w:t>
      </w:r>
    </w:p>
    <w:p w14:paraId="2DDAC475" w14:textId="725400FB" w:rsidR="00581B11" w:rsidRPr="00875AF0" w:rsidRDefault="00581B11" w:rsidP="00581B11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TS38.33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 xml:space="preserve"> v1</w:t>
      </w:r>
      <w:r w:rsidR="00423BAB"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 w:rsidR="003B4FA5"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5B662042" w14:textId="77777777" w:rsidR="001055B4" w:rsidRPr="001055B4" w:rsidRDefault="001055B4" w:rsidP="001055B4">
      <w:pPr>
        <w:rPr>
          <w:lang w:val="en-GB" w:eastAsia="en-GB"/>
        </w:rPr>
      </w:pPr>
    </w:p>
    <w:sectPr w:rsidR="001055B4" w:rsidRPr="001055B4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21AA2" w14:textId="77777777" w:rsidR="002F1072" w:rsidRDefault="002F1072">
      <w:r>
        <w:separator/>
      </w:r>
    </w:p>
  </w:endnote>
  <w:endnote w:type="continuationSeparator" w:id="0">
    <w:p w14:paraId="368B334E" w14:textId="77777777" w:rsidR="002F1072" w:rsidRDefault="002F1072">
      <w:r>
        <w:continuationSeparator/>
      </w:r>
    </w:p>
  </w:endnote>
  <w:endnote w:type="continuationNotice" w:id="1">
    <w:p w14:paraId="38DF65E3" w14:textId="77777777" w:rsidR="002F1072" w:rsidRDefault="002F10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3A926" w14:textId="77777777" w:rsidR="002F1072" w:rsidRDefault="002F1072">
      <w:r>
        <w:separator/>
      </w:r>
    </w:p>
  </w:footnote>
  <w:footnote w:type="continuationSeparator" w:id="0">
    <w:p w14:paraId="27817C56" w14:textId="77777777" w:rsidR="002F1072" w:rsidRDefault="002F1072">
      <w:r>
        <w:continuationSeparator/>
      </w:r>
    </w:p>
  </w:footnote>
  <w:footnote w:type="continuationNotice" w:id="1">
    <w:p w14:paraId="61E57364" w14:textId="77777777" w:rsidR="002F1072" w:rsidRDefault="002F10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32F11"/>
    <w:multiLevelType w:val="hybridMultilevel"/>
    <w:tmpl w:val="50542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77F00"/>
    <w:multiLevelType w:val="hybridMultilevel"/>
    <w:tmpl w:val="7708DE26"/>
    <w:lvl w:ilvl="0" w:tplc="08EC8488">
      <w:start w:val="1"/>
      <w:numFmt w:val="decimal"/>
      <w:lvlText w:val="(%1)"/>
      <w:lvlJc w:val="left"/>
      <w:pPr>
        <w:ind w:left="108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5A36CD"/>
    <w:multiLevelType w:val="multilevel"/>
    <w:tmpl w:val="3B5A36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B50E34"/>
    <w:multiLevelType w:val="hybridMultilevel"/>
    <w:tmpl w:val="4C282A2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4AD75B75"/>
    <w:multiLevelType w:val="multilevel"/>
    <w:tmpl w:val="4AD75B75"/>
    <w:lvl w:ilvl="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6722CE0"/>
    <w:multiLevelType w:val="hybridMultilevel"/>
    <w:tmpl w:val="970AFE9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39902B8"/>
    <w:multiLevelType w:val="hybridMultilevel"/>
    <w:tmpl w:val="F202EB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D29CF"/>
    <w:multiLevelType w:val="multilevel"/>
    <w:tmpl w:val="77DD29CF"/>
    <w:lvl w:ilvl="0">
      <w:start w:val="1"/>
      <w:numFmt w:val="decimal"/>
      <w:lvlText w:val="1.%1"/>
      <w:lvlJc w:val="left"/>
      <w:pPr>
        <w:ind w:left="720" w:hanging="360"/>
      </w:pPr>
      <w:rPr>
        <w:b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1596D"/>
    <w:multiLevelType w:val="hybridMultilevel"/>
    <w:tmpl w:val="01F4575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5" w15:restartNumberingAfterBreak="0">
    <w:nsid w:val="7E4316A2"/>
    <w:multiLevelType w:val="multilevel"/>
    <w:tmpl w:val="E59C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7"/>
  </w:num>
  <w:num w:numId="3">
    <w:abstractNumId w:val="14"/>
  </w:num>
  <w:num w:numId="4">
    <w:abstractNumId w:val="16"/>
  </w:num>
  <w:num w:numId="5">
    <w:abstractNumId w:val="18"/>
  </w:num>
  <w:num w:numId="6">
    <w:abstractNumId w:val="2"/>
  </w:num>
  <w:num w:numId="7">
    <w:abstractNumId w:val="0"/>
  </w:num>
  <w:num w:numId="8">
    <w:abstractNumId w:val="5"/>
  </w:num>
  <w:num w:numId="9">
    <w:abstractNumId w:val="1"/>
  </w:num>
  <w:num w:numId="10">
    <w:abstractNumId w:val="6"/>
  </w:num>
  <w:num w:numId="11">
    <w:abstractNumId w:val="23"/>
  </w:num>
  <w:num w:numId="12">
    <w:abstractNumId w:val="8"/>
  </w:num>
  <w:num w:numId="13">
    <w:abstractNumId w:val="4"/>
  </w:num>
  <w:num w:numId="14">
    <w:abstractNumId w:val="24"/>
  </w:num>
  <w:num w:numId="15">
    <w:abstractNumId w:val="10"/>
  </w:num>
  <w:num w:numId="16">
    <w:abstractNumId w:val="25"/>
  </w:num>
  <w:num w:numId="17">
    <w:abstractNumId w:val="3"/>
  </w:num>
  <w:num w:numId="18">
    <w:abstractNumId w:val="19"/>
  </w:num>
  <w:num w:numId="19">
    <w:abstractNumId w:val="21"/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2"/>
  </w:num>
  <w:num w:numId="23">
    <w:abstractNumId w:val="7"/>
  </w:num>
  <w:num w:numId="24">
    <w:abstractNumId w:val="11"/>
  </w:num>
  <w:num w:numId="25">
    <w:abstractNumId w:val="13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5AD0"/>
    <w:rsid w:val="00005F38"/>
    <w:rsid w:val="000065E7"/>
    <w:rsid w:val="00006931"/>
    <w:rsid w:val="00006FDF"/>
    <w:rsid w:val="0000708C"/>
    <w:rsid w:val="0000719E"/>
    <w:rsid w:val="000074C4"/>
    <w:rsid w:val="0000759F"/>
    <w:rsid w:val="00007C35"/>
    <w:rsid w:val="00011779"/>
    <w:rsid w:val="00011F39"/>
    <w:rsid w:val="00011F9B"/>
    <w:rsid w:val="00013170"/>
    <w:rsid w:val="00013939"/>
    <w:rsid w:val="00014715"/>
    <w:rsid w:val="00015651"/>
    <w:rsid w:val="00015A95"/>
    <w:rsid w:val="00015B29"/>
    <w:rsid w:val="00016016"/>
    <w:rsid w:val="00016AF9"/>
    <w:rsid w:val="00017091"/>
    <w:rsid w:val="00017EDA"/>
    <w:rsid w:val="00020401"/>
    <w:rsid w:val="00020C1D"/>
    <w:rsid w:val="00020F21"/>
    <w:rsid w:val="000214FB"/>
    <w:rsid w:val="0002157B"/>
    <w:rsid w:val="00021D86"/>
    <w:rsid w:val="00021E80"/>
    <w:rsid w:val="00022BC4"/>
    <w:rsid w:val="0002305A"/>
    <w:rsid w:val="00023439"/>
    <w:rsid w:val="000240CF"/>
    <w:rsid w:val="000242E1"/>
    <w:rsid w:val="00024686"/>
    <w:rsid w:val="00024868"/>
    <w:rsid w:val="00024B9C"/>
    <w:rsid w:val="000252E0"/>
    <w:rsid w:val="000258B6"/>
    <w:rsid w:val="0002622D"/>
    <w:rsid w:val="000266E7"/>
    <w:rsid w:val="00026E9D"/>
    <w:rsid w:val="0002728F"/>
    <w:rsid w:val="0003194C"/>
    <w:rsid w:val="000322AE"/>
    <w:rsid w:val="00032920"/>
    <w:rsid w:val="00032982"/>
    <w:rsid w:val="00033135"/>
    <w:rsid w:val="000339EA"/>
    <w:rsid w:val="000345EB"/>
    <w:rsid w:val="000347B1"/>
    <w:rsid w:val="00034AD2"/>
    <w:rsid w:val="00035CEF"/>
    <w:rsid w:val="00036123"/>
    <w:rsid w:val="000361D9"/>
    <w:rsid w:val="00037119"/>
    <w:rsid w:val="0003753F"/>
    <w:rsid w:val="00037C42"/>
    <w:rsid w:val="0004112C"/>
    <w:rsid w:val="000411F1"/>
    <w:rsid w:val="00041DAB"/>
    <w:rsid w:val="000426C7"/>
    <w:rsid w:val="0004319D"/>
    <w:rsid w:val="000433DD"/>
    <w:rsid w:val="000447EE"/>
    <w:rsid w:val="00044A05"/>
    <w:rsid w:val="000452C5"/>
    <w:rsid w:val="0004563B"/>
    <w:rsid w:val="00045950"/>
    <w:rsid w:val="00045D9D"/>
    <w:rsid w:val="00045DC3"/>
    <w:rsid w:val="00045FEF"/>
    <w:rsid w:val="00046048"/>
    <w:rsid w:val="00046219"/>
    <w:rsid w:val="00046398"/>
    <w:rsid w:val="00046758"/>
    <w:rsid w:val="0004727C"/>
    <w:rsid w:val="000476FB"/>
    <w:rsid w:val="00047749"/>
    <w:rsid w:val="00050080"/>
    <w:rsid w:val="0005023E"/>
    <w:rsid w:val="000511F9"/>
    <w:rsid w:val="000517B2"/>
    <w:rsid w:val="00051C61"/>
    <w:rsid w:val="00051F8C"/>
    <w:rsid w:val="000528A2"/>
    <w:rsid w:val="000528F0"/>
    <w:rsid w:val="00052AD9"/>
    <w:rsid w:val="00053676"/>
    <w:rsid w:val="00054D7E"/>
    <w:rsid w:val="00055006"/>
    <w:rsid w:val="00056544"/>
    <w:rsid w:val="000569CE"/>
    <w:rsid w:val="00056C96"/>
    <w:rsid w:val="000571F7"/>
    <w:rsid w:val="00057677"/>
    <w:rsid w:val="00057B9D"/>
    <w:rsid w:val="00057BEB"/>
    <w:rsid w:val="000606A9"/>
    <w:rsid w:val="00061A43"/>
    <w:rsid w:val="0006251F"/>
    <w:rsid w:val="00062659"/>
    <w:rsid w:val="00062895"/>
    <w:rsid w:val="0006320D"/>
    <w:rsid w:val="0006340A"/>
    <w:rsid w:val="00063B14"/>
    <w:rsid w:val="00063D9E"/>
    <w:rsid w:val="000641A5"/>
    <w:rsid w:val="00064AD3"/>
    <w:rsid w:val="00064EE8"/>
    <w:rsid w:val="00065792"/>
    <w:rsid w:val="00065F5E"/>
    <w:rsid w:val="00067041"/>
    <w:rsid w:val="00067672"/>
    <w:rsid w:val="0007044F"/>
    <w:rsid w:val="00070917"/>
    <w:rsid w:val="000712C4"/>
    <w:rsid w:val="00071CD5"/>
    <w:rsid w:val="00073070"/>
    <w:rsid w:val="0007387C"/>
    <w:rsid w:val="0007409C"/>
    <w:rsid w:val="00074315"/>
    <w:rsid w:val="000744E0"/>
    <w:rsid w:val="00074589"/>
    <w:rsid w:val="0007548F"/>
    <w:rsid w:val="00075E03"/>
    <w:rsid w:val="00076A83"/>
    <w:rsid w:val="00076ADC"/>
    <w:rsid w:val="00077435"/>
    <w:rsid w:val="0007784D"/>
    <w:rsid w:val="000808A6"/>
    <w:rsid w:val="00080B1A"/>
    <w:rsid w:val="0008162B"/>
    <w:rsid w:val="00081AF1"/>
    <w:rsid w:val="00082407"/>
    <w:rsid w:val="0008259C"/>
    <w:rsid w:val="00082AA2"/>
    <w:rsid w:val="000836C7"/>
    <w:rsid w:val="00083C5B"/>
    <w:rsid w:val="00083EFD"/>
    <w:rsid w:val="00084276"/>
    <w:rsid w:val="00084304"/>
    <w:rsid w:val="00084F0E"/>
    <w:rsid w:val="0008547E"/>
    <w:rsid w:val="00086176"/>
    <w:rsid w:val="000863AB"/>
    <w:rsid w:val="0008734C"/>
    <w:rsid w:val="00090073"/>
    <w:rsid w:val="00090578"/>
    <w:rsid w:val="00091310"/>
    <w:rsid w:val="00091F15"/>
    <w:rsid w:val="0009343C"/>
    <w:rsid w:val="00094589"/>
    <w:rsid w:val="0009489F"/>
    <w:rsid w:val="000972EA"/>
    <w:rsid w:val="00097549"/>
    <w:rsid w:val="00097963"/>
    <w:rsid w:val="00097EDD"/>
    <w:rsid w:val="000A02F9"/>
    <w:rsid w:val="000A0E52"/>
    <w:rsid w:val="000A20BA"/>
    <w:rsid w:val="000A2B39"/>
    <w:rsid w:val="000A2DE7"/>
    <w:rsid w:val="000A2F59"/>
    <w:rsid w:val="000A3B57"/>
    <w:rsid w:val="000A3C12"/>
    <w:rsid w:val="000A429A"/>
    <w:rsid w:val="000A46C7"/>
    <w:rsid w:val="000A494F"/>
    <w:rsid w:val="000A4E95"/>
    <w:rsid w:val="000A50E6"/>
    <w:rsid w:val="000A5CFC"/>
    <w:rsid w:val="000A64F0"/>
    <w:rsid w:val="000A64F1"/>
    <w:rsid w:val="000A6A20"/>
    <w:rsid w:val="000A79A5"/>
    <w:rsid w:val="000B0C63"/>
    <w:rsid w:val="000B0DFE"/>
    <w:rsid w:val="000B21AD"/>
    <w:rsid w:val="000B2324"/>
    <w:rsid w:val="000B2A9B"/>
    <w:rsid w:val="000B2B72"/>
    <w:rsid w:val="000B41DD"/>
    <w:rsid w:val="000B423B"/>
    <w:rsid w:val="000B43A0"/>
    <w:rsid w:val="000B483C"/>
    <w:rsid w:val="000B604E"/>
    <w:rsid w:val="000B616A"/>
    <w:rsid w:val="000B71F9"/>
    <w:rsid w:val="000B7733"/>
    <w:rsid w:val="000C00EA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513B"/>
    <w:rsid w:val="000C5DB2"/>
    <w:rsid w:val="000C662C"/>
    <w:rsid w:val="000C6E02"/>
    <w:rsid w:val="000D0335"/>
    <w:rsid w:val="000D0A95"/>
    <w:rsid w:val="000D1281"/>
    <w:rsid w:val="000D1577"/>
    <w:rsid w:val="000D2B90"/>
    <w:rsid w:val="000D2C87"/>
    <w:rsid w:val="000D3057"/>
    <w:rsid w:val="000D3912"/>
    <w:rsid w:val="000D3F8E"/>
    <w:rsid w:val="000D4113"/>
    <w:rsid w:val="000D6626"/>
    <w:rsid w:val="000E00FA"/>
    <w:rsid w:val="000E0C7D"/>
    <w:rsid w:val="000E10B8"/>
    <w:rsid w:val="000E1506"/>
    <w:rsid w:val="000E27CF"/>
    <w:rsid w:val="000E2842"/>
    <w:rsid w:val="000E2F11"/>
    <w:rsid w:val="000E448C"/>
    <w:rsid w:val="000E4B93"/>
    <w:rsid w:val="000E4C5B"/>
    <w:rsid w:val="000E5BD3"/>
    <w:rsid w:val="000E5CD8"/>
    <w:rsid w:val="000E6E5C"/>
    <w:rsid w:val="000E706C"/>
    <w:rsid w:val="000E779F"/>
    <w:rsid w:val="000E7AFA"/>
    <w:rsid w:val="000E7B12"/>
    <w:rsid w:val="000F0779"/>
    <w:rsid w:val="000F0D13"/>
    <w:rsid w:val="000F11D5"/>
    <w:rsid w:val="000F20AC"/>
    <w:rsid w:val="000F35FB"/>
    <w:rsid w:val="000F37E4"/>
    <w:rsid w:val="000F3D7A"/>
    <w:rsid w:val="000F5150"/>
    <w:rsid w:val="000F53EE"/>
    <w:rsid w:val="000F60D8"/>
    <w:rsid w:val="000F66BE"/>
    <w:rsid w:val="000F6E42"/>
    <w:rsid w:val="000F787E"/>
    <w:rsid w:val="000F7BA3"/>
    <w:rsid w:val="0010129E"/>
    <w:rsid w:val="00101475"/>
    <w:rsid w:val="00102895"/>
    <w:rsid w:val="00102A61"/>
    <w:rsid w:val="00103A83"/>
    <w:rsid w:val="001048B4"/>
    <w:rsid w:val="00105358"/>
    <w:rsid w:val="001055B4"/>
    <w:rsid w:val="00105D4D"/>
    <w:rsid w:val="00105FE2"/>
    <w:rsid w:val="0010602F"/>
    <w:rsid w:val="0010668E"/>
    <w:rsid w:val="00106AF9"/>
    <w:rsid w:val="001111C5"/>
    <w:rsid w:val="00111C2D"/>
    <w:rsid w:val="001122AF"/>
    <w:rsid w:val="0011230A"/>
    <w:rsid w:val="00112516"/>
    <w:rsid w:val="00113262"/>
    <w:rsid w:val="001135F0"/>
    <w:rsid w:val="001141D8"/>
    <w:rsid w:val="00114AD7"/>
    <w:rsid w:val="0011522C"/>
    <w:rsid w:val="00115388"/>
    <w:rsid w:val="00115811"/>
    <w:rsid w:val="001166B4"/>
    <w:rsid w:val="00116B5B"/>
    <w:rsid w:val="0011780E"/>
    <w:rsid w:val="00117B7F"/>
    <w:rsid w:val="00120801"/>
    <w:rsid w:val="00120888"/>
    <w:rsid w:val="00121AF6"/>
    <w:rsid w:val="00121E5E"/>
    <w:rsid w:val="0012206C"/>
    <w:rsid w:val="001228AF"/>
    <w:rsid w:val="00123790"/>
    <w:rsid w:val="00123A87"/>
    <w:rsid w:val="00123F39"/>
    <w:rsid w:val="0012442D"/>
    <w:rsid w:val="001246B3"/>
    <w:rsid w:val="0012494E"/>
    <w:rsid w:val="001252C5"/>
    <w:rsid w:val="00125A3D"/>
    <w:rsid w:val="00125CD2"/>
    <w:rsid w:val="00125E2D"/>
    <w:rsid w:val="001273A9"/>
    <w:rsid w:val="00127D01"/>
    <w:rsid w:val="00130026"/>
    <w:rsid w:val="001307CD"/>
    <w:rsid w:val="00131E70"/>
    <w:rsid w:val="0013201C"/>
    <w:rsid w:val="00132111"/>
    <w:rsid w:val="00132172"/>
    <w:rsid w:val="001323F1"/>
    <w:rsid w:val="001327B5"/>
    <w:rsid w:val="00132B86"/>
    <w:rsid w:val="001338E2"/>
    <w:rsid w:val="001338F7"/>
    <w:rsid w:val="00133EF4"/>
    <w:rsid w:val="00134041"/>
    <w:rsid w:val="00134DE8"/>
    <w:rsid w:val="001355FE"/>
    <w:rsid w:val="0013568D"/>
    <w:rsid w:val="00135A1A"/>
    <w:rsid w:val="00135B09"/>
    <w:rsid w:val="00136167"/>
    <w:rsid w:val="00136225"/>
    <w:rsid w:val="001365EA"/>
    <w:rsid w:val="00137046"/>
    <w:rsid w:val="00137807"/>
    <w:rsid w:val="00137D78"/>
    <w:rsid w:val="001401E4"/>
    <w:rsid w:val="001406F3"/>
    <w:rsid w:val="00140B34"/>
    <w:rsid w:val="00141B12"/>
    <w:rsid w:val="0014207F"/>
    <w:rsid w:val="0014220D"/>
    <w:rsid w:val="00143460"/>
    <w:rsid w:val="001451B1"/>
    <w:rsid w:val="00147A40"/>
    <w:rsid w:val="00147D57"/>
    <w:rsid w:val="00150476"/>
    <w:rsid w:val="0015087F"/>
    <w:rsid w:val="00150F3D"/>
    <w:rsid w:val="00151039"/>
    <w:rsid w:val="0015216A"/>
    <w:rsid w:val="001527FD"/>
    <w:rsid w:val="00153CE8"/>
    <w:rsid w:val="0015482E"/>
    <w:rsid w:val="00154FDB"/>
    <w:rsid w:val="00155040"/>
    <w:rsid w:val="001562D2"/>
    <w:rsid w:val="0015631F"/>
    <w:rsid w:val="00157339"/>
    <w:rsid w:val="001575E9"/>
    <w:rsid w:val="00157D36"/>
    <w:rsid w:val="001602F4"/>
    <w:rsid w:val="00160EF9"/>
    <w:rsid w:val="00162490"/>
    <w:rsid w:val="00162890"/>
    <w:rsid w:val="00162D97"/>
    <w:rsid w:val="00162FAF"/>
    <w:rsid w:val="00164048"/>
    <w:rsid w:val="001640AB"/>
    <w:rsid w:val="00164998"/>
    <w:rsid w:val="00165033"/>
    <w:rsid w:val="0016622D"/>
    <w:rsid w:val="001666E3"/>
    <w:rsid w:val="001669F1"/>
    <w:rsid w:val="001670EA"/>
    <w:rsid w:val="001674A0"/>
    <w:rsid w:val="001679ED"/>
    <w:rsid w:val="001705C7"/>
    <w:rsid w:val="00170D80"/>
    <w:rsid w:val="00174A32"/>
    <w:rsid w:val="001756C2"/>
    <w:rsid w:val="00175715"/>
    <w:rsid w:val="00175C6A"/>
    <w:rsid w:val="00176309"/>
    <w:rsid w:val="00176645"/>
    <w:rsid w:val="00176ED6"/>
    <w:rsid w:val="0017761A"/>
    <w:rsid w:val="00177A53"/>
    <w:rsid w:val="00180707"/>
    <w:rsid w:val="00180811"/>
    <w:rsid w:val="0018082A"/>
    <w:rsid w:val="001815B1"/>
    <w:rsid w:val="00182199"/>
    <w:rsid w:val="00182415"/>
    <w:rsid w:val="00182E91"/>
    <w:rsid w:val="001838CD"/>
    <w:rsid w:val="0018393F"/>
    <w:rsid w:val="0018402B"/>
    <w:rsid w:val="00184B3C"/>
    <w:rsid w:val="00184E77"/>
    <w:rsid w:val="00184F97"/>
    <w:rsid w:val="001850B7"/>
    <w:rsid w:val="001850E5"/>
    <w:rsid w:val="0018518C"/>
    <w:rsid w:val="001853E5"/>
    <w:rsid w:val="00185969"/>
    <w:rsid w:val="00186AD6"/>
    <w:rsid w:val="0019084F"/>
    <w:rsid w:val="00190D94"/>
    <w:rsid w:val="001915F9"/>
    <w:rsid w:val="0019181D"/>
    <w:rsid w:val="001932AF"/>
    <w:rsid w:val="00193934"/>
    <w:rsid w:val="00194171"/>
    <w:rsid w:val="001942DB"/>
    <w:rsid w:val="00194EC5"/>
    <w:rsid w:val="00195F5F"/>
    <w:rsid w:val="001964F8"/>
    <w:rsid w:val="001969AB"/>
    <w:rsid w:val="001970B9"/>
    <w:rsid w:val="001978E1"/>
    <w:rsid w:val="001A1035"/>
    <w:rsid w:val="001A14E6"/>
    <w:rsid w:val="001A225A"/>
    <w:rsid w:val="001A248E"/>
    <w:rsid w:val="001A27F2"/>
    <w:rsid w:val="001A2E9E"/>
    <w:rsid w:val="001A3853"/>
    <w:rsid w:val="001A38CD"/>
    <w:rsid w:val="001A3902"/>
    <w:rsid w:val="001A3924"/>
    <w:rsid w:val="001A3E40"/>
    <w:rsid w:val="001A3E51"/>
    <w:rsid w:val="001A4272"/>
    <w:rsid w:val="001A5681"/>
    <w:rsid w:val="001A6E01"/>
    <w:rsid w:val="001A6EE8"/>
    <w:rsid w:val="001A719D"/>
    <w:rsid w:val="001A780E"/>
    <w:rsid w:val="001B0785"/>
    <w:rsid w:val="001B0A45"/>
    <w:rsid w:val="001B0BAF"/>
    <w:rsid w:val="001B128B"/>
    <w:rsid w:val="001B168E"/>
    <w:rsid w:val="001B4C59"/>
    <w:rsid w:val="001B55B0"/>
    <w:rsid w:val="001B63E6"/>
    <w:rsid w:val="001B672E"/>
    <w:rsid w:val="001B6B05"/>
    <w:rsid w:val="001B707A"/>
    <w:rsid w:val="001C016A"/>
    <w:rsid w:val="001C125B"/>
    <w:rsid w:val="001C15DA"/>
    <w:rsid w:val="001C1919"/>
    <w:rsid w:val="001C2489"/>
    <w:rsid w:val="001C2DDC"/>
    <w:rsid w:val="001C30AA"/>
    <w:rsid w:val="001C417B"/>
    <w:rsid w:val="001C4337"/>
    <w:rsid w:val="001C4911"/>
    <w:rsid w:val="001C4D9F"/>
    <w:rsid w:val="001C4EEC"/>
    <w:rsid w:val="001C4F38"/>
    <w:rsid w:val="001C5403"/>
    <w:rsid w:val="001C5DD6"/>
    <w:rsid w:val="001C5E7D"/>
    <w:rsid w:val="001C5F46"/>
    <w:rsid w:val="001C639E"/>
    <w:rsid w:val="001C6893"/>
    <w:rsid w:val="001C6A2E"/>
    <w:rsid w:val="001C6BAD"/>
    <w:rsid w:val="001C7625"/>
    <w:rsid w:val="001D0512"/>
    <w:rsid w:val="001D1A67"/>
    <w:rsid w:val="001D202B"/>
    <w:rsid w:val="001D2C8A"/>
    <w:rsid w:val="001D3830"/>
    <w:rsid w:val="001D3D33"/>
    <w:rsid w:val="001D43CB"/>
    <w:rsid w:val="001D4501"/>
    <w:rsid w:val="001D4F9E"/>
    <w:rsid w:val="001D5DE8"/>
    <w:rsid w:val="001D61E6"/>
    <w:rsid w:val="001D657C"/>
    <w:rsid w:val="001D6EFE"/>
    <w:rsid w:val="001D7037"/>
    <w:rsid w:val="001D7847"/>
    <w:rsid w:val="001E06CA"/>
    <w:rsid w:val="001E0735"/>
    <w:rsid w:val="001E0D76"/>
    <w:rsid w:val="001E12F5"/>
    <w:rsid w:val="001E13AE"/>
    <w:rsid w:val="001E2C4C"/>
    <w:rsid w:val="001E340C"/>
    <w:rsid w:val="001E36D8"/>
    <w:rsid w:val="001E3900"/>
    <w:rsid w:val="001E48F4"/>
    <w:rsid w:val="001E701C"/>
    <w:rsid w:val="001E70C5"/>
    <w:rsid w:val="001F018A"/>
    <w:rsid w:val="001F09D2"/>
    <w:rsid w:val="001F0FE2"/>
    <w:rsid w:val="001F111F"/>
    <w:rsid w:val="001F112F"/>
    <w:rsid w:val="001F1EFE"/>
    <w:rsid w:val="001F3D75"/>
    <w:rsid w:val="001F3F40"/>
    <w:rsid w:val="001F4BD0"/>
    <w:rsid w:val="001F4FCC"/>
    <w:rsid w:val="001F4FD1"/>
    <w:rsid w:val="001F5019"/>
    <w:rsid w:val="001F5478"/>
    <w:rsid w:val="001F6EFC"/>
    <w:rsid w:val="001F7333"/>
    <w:rsid w:val="001F74C3"/>
    <w:rsid w:val="001F7C44"/>
    <w:rsid w:val="00201961"/>
    <w:rsid w:val="00202453"/>
    <w:rsid w:val="00202B08"/>
    <w:rsid w:val="0020323C"/>
    <w:rsid w:val="002036A6"/>
    <w:rsid w:val="0020386B"/>
    <w:rsid w:val="00204B3A"/>
    <w:rsid w:val="00205DC1"/>
    <w:rsid w:val="00205FF6"/>
    <w:rsid w:val="00207CC5"/>
    <w:rsid w:val="00207ED9"/>
    <w:rsid w:val="0021043B"/>
    <w:rsid w:val="002113D4"/>
    <w:rsid w:val="002120D2"/>
    <w:rsid w:val="00212D47"/>
    <w:rsid w:val="00212DAD"/>
    <w:rsid w:val="0021369D"/>
    <w:rsid w:val="00214711"/>
    <w:rsid w:val="002149AF"/>
    <w:rsid w:val="00215BFA"/>
    <w:rsid w:val="0022041B"/>
    <w:rsid w:val="002208A0"/>
    <w:rsid w:val="0022170A"/>
    <w:rsid w:val="00222A7A"/>
    <w:rsid w:val="00222CCB"/>
    <w:rsid w:val="0022309C"/>
    <w:rsid w:val="00223189"/>
    <w:rsid w:val="00223E6F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27F65"/>
    <w:rsid w:val="002312F4"/>
    <w:rsid w:val="0023131B"/>
    <w:rsid w:val="00231FC7"/>
    <w:rsid w:val="00232EC0"/>
    <w:rsid w:val="002332B9"/>
    <w:rsid w:val="0023360D"/>
    <w:rsid w:val="00233C5D"/>
    <w:rsid w:val="00233DFB"/>
    <w:rsid w:val="0023440C"/>
    <w:rsid w:val="00234B24"/>
    <w:rsid w:val="00235C9D"/>
    <w:rsid w:val="00235E00"/>
    <w:rsid w:val="00235EEB"/>
    <w:rsid w:val="002362A8"/>
    <w:rsid w:val="0023678C"/>
    <w:rsid w:val="00236B43"/>
    <w:rsid w:val="00236D5F"/>
    <w:rsid w:val="00237107"/>
    <w:rsid w:val="0023735A"/>
    <w:rsid w:val="002402BD"/>
    <w:rsid w:val="00240D16"/>
    <w:rsid w:val="00241125"/>
    <w:rsid w:val="00241BAD"/>
    <w:rsid w:val="00241E4C"/>
    <w:rsid w:val="0024278A"/>
    <w:rsid w:val="00242A91"/>
    <w:rsid w:val="00242B05"/>
    <w:rsid w:val="0024336B"/>
    <w:rsid w:val="00243A9F"/>
    <w:rsid w:val="0024508C"/>
    <w:rsid w:val="002450DC"/>
    <w:rsid w:val="0024530E"/>
    <w:rsid w:val="002455B2"/>
    <w:rsid w:val="00245B3C"/>
    <w:rsid w:val="00245F29"/>
    <w:rsid w:val="0024666A"/>
    <w:rsid w:val="002472A0"/>
    <w:rsid w:val="00247A48"/>
    <w:rsid w:val="0025091A"/>
    <w:rsid w:val="00250A64"/>
    <w:rsid w:val="002511EF"/>
    <w:rsid w:val="0025151D"/>
    <w:rsid w:val="0025156B"/>
    <w:rsid w:val="00251747"/>
    <w:rsid w:val="00251DE8"/>
    <w:rsid w:val="002522C8"/>
    <w:rsid w:val="00252621"/>
    <w:rsid w:val="00252C17"/>
    <w:rsid w:val="00252CAC"/>
    <w:rsid w:val="00252D44"/>
    <w:rsid w:val="00253C46"/>
    <w:rsid w:val="00253CC6"/>
    <w:rsid w:val="00254559"/>
    <w:rsid w:val="00255BF0"/>
    <w:rsid w:val="00255CE8"/>
    <w:rsid w:val="00256A17"/>
    <w:rsid w:val="00256D93"/>
    <w:rsid w:val="00257578"/>
    <w:rsid w:val="002605E6"/>
    <w:rsid w:val="00260674"/>
    <w:rsid w:val="0026244C"/>
    <w:rsid w:val="00262C91"/>
    <w:rsid w:val="0026334E"/>
    <w:rsid w:val="0026381F"/>
    <w:rsid w:val="00263BE4"/>
    <w:rsid w:val="0026401C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71"/>
    <w:rsid w:val="00271BFE"/>
    <w:rsid w:val="00272541"/>
    <w:rsid w:val="0027265B"/>
    <w:rsid w:val="00272934"/>
    <w:rsid w:val="002740C4"/>
    <w:rsid w:val="00274803"/>
    <w:rsid w:val="0027494C"/>
    <w:rsid w:val="00274E3C"/>
    <w:rsid w:val="00275679"/>
    <w:rsid w:val="00275CE5"/>
    <w:rsid w:val="00275FBD"/>
    <w:rsid w:val="00275FEA"/>
    <w:rsid w:val="002768EF"/>
    <w:rsid w:val="00277836"/>
    <w:rsid w:val="00277A2A"/>
    <w:rsid w:val="00280062"/>
    <w:rsid w:val="00280732"/>
    <w:rsid w:val="0028141E"/>
    <w:rsid w:val="002819DF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299"/>
    <w:rsid w:val="002873D1"/>
    <w:rsid w:val="00287627"/>
    <w:rsid w:val="00287FFD"/>
    <w:rsid w:val="00290816"/>
    <w:rsid w:val="002910EE"/>
    <w:rsid w:val="00291355"/>
    <w:rsid w:val="00291396"/>
    <w:rsid w:val="00292B5F"/>
    <w:rsid w:val="002934D2"/>
    <w:rsid w:val="00293878"/>
    <w:rsid w:val="00294088"/>
    <w:rsid w:val="002958E8"/>
    <w:rsid w:val="002968B9"/>
    <w:rsid w:val="00297370"/>
    <w:rsid w:val="00297CDF"/>
    <w:rsid w:val="00297E92"/>
    <w:rsid w:val="002A093A"/>
    <w:rsid w:val="002A12D3"/>
    <w:rsid w:val="002A1A31"/>
    <w:rsid w:val="002A214B"/>
    <w:rsid w:val="002A23D9"/>
    <w:rsid w:val="002A3282"/>
    <w:rsid w:val="002A352A"/>
    <w:rsid w:val="002A4A03"/>
    <w:rsid w:val="002A4C6C"/>
    <w:rsid w:val="002A4D6B"/>
    <w:rsid w:val="002A6A9E"/>
    <w:rsid w:val="002A7275"/>
    <w:rsid w:val="002A72AF"/>
    <w:rsid w:val="002A7EFD"/>
    <w:rsid w:val="002B132E"/>
    <w:rsid w:val="002B1398"/>
    <w:rsid w:val="002B17FA"/>
    <w:rsid w:val="002B2813"/>
    <w:rsid w:val="002B3332"/>
    <w:rsid w:val="002B3642"/>
    <w:rsid w:val="002B3988"/>
    <w:rsid w:val="002B3A9F"/>
    <w:rsid w:val="002B3ECB"/>
    <w:rsid w:val="002B4C2F"/>
    <w:rsid w:val="002B4EFB"/>
    <w:rsid w:val="002B5808"/>
    <w:rsid w:val="002B59DA"/>
    <w:rsid w:val="002B606E"/>
    <w:rsid w:val="002B6194"/>
    <w:rsid w:val="002B7AAA"/>
    <w:rsid w:val="002C1022"/>
    <w:rsid w:val="002C1504"/>
    <w:rsid w:val="002C18DD"/>
    <w:rsid w:val="002C1D8E"/>
    <w:rsid w:val="002C2D0A"/>
    <w:rsid w:val="002C3ECC"/>
    <w:rsid w:val="002C5A0A"/>
    <w:rsid w:val="002C6911"/>
    <w:rsid w:val="002C6960"/>
    <w:rsid w:val="002C6990"/>
    <w:rsid w:val="002C7522"/>
    <w:rsid w:val="002D0792"/>
    <w:rsid w:val="002D18AA"/>
    <w:rsid w:val="002D2D5C"/>
    <w:rsid w:val="002D33DC"/>
    <w:rsid w:val="002D33E8"/>
    <w:rsid w:val="002D365F"/>
    <w:rsid w:val="002D5868"/>
    <w:rsid w:val="002D5EED"/>
    <w:rsid w:val="002D6230"/>
    <w:rsid w:val="002D6310"/>
    <w:rsid w:val="002D701B"/>
    <w:rsid w:val="002D7417"/>
    <w:rsid w:val="002D7C06"/>
    <w:rsid w:val="002E03A9"/>
    <w:rsid w:val="002E17BA"/>
    <w:rsid w:val="002E1D5A"/>
    <w:rsid w:val="002E35FE"/>
    <w:rsid w:val="002E4D3C"/>
    <w:rsid w:val="002E52EE"/>
    <w:rsid w:val="002E61FB"/>
    <w:rsid w:val="002E6293"/>
    <w:rsid w:val="002E62EA"/>
    <w:rsid w:val="002E62F7"/>
    <w:rsid w:val="002E63D1"/>
    <w:rsid w:val="002E7364"/>
    <w:rsid w:val="002E73A6"/>
    <w:rsid w:val="002F0BF5"/>
    <w:rsid w:val="002F1072"/>
    <w:rsid w:val="002F1770"/>
    <w:rsid w:val="002F1859"/>
    <w:rsid w:val="002F191F"/>
    <w:rsid w:val="002F249D"/>
    <w:rsid w:val="002F26A8"/>
    <w:rsid w:val="002F27B3"/>
    <w:rsid w:val="002F2852"/>
    <w:rsid w:val="002F28C8"/>
    <w:rsid w:val="002F3203"/>
    <w:rsid w:val="002F3323"/>
    <w:rsid w:val="002F3553"/>
    <w:rsid w:val="002F41F9"/>
    <w:rsid w:val="002F462D"/>
    <w:rsid w:val="002F4B7A"/>
    <w:rsid w:val="002F54FD"/>
    <w:rsid w:val="002F72DA"/>
    <w:rsid w:val="002F7CE5"/>
    <w:rsid w:val="002F7E6A"/>
    <w:rsid w:val="002F7F1F"/>
    <w:rsid w:val="002F7FF6"/>
    <w:rsid w:val="0030017A"/>
    <w:rsid w:val="00300EED"/>
    <w:rsid w:val="00301089"/>
    <w:rsid w:val="0030133D"/>
    <w:rsid w:val="00301AA6"/>
    <w:rsid w:val="00301BA2"/>
    <w:rsid w:val="00301D6C"/>
    <w:rsid w:val="0030279D"/>
    <w:rsid w:val="00303A07"/>
    <w:rsid w:val="0030412A"/>
    <w:rsid w:val="003045E6"/>
    <w:rsid w:val="0030485B"/>
    <w:rsid w:val="003048D7"/>
    <w:rsid w:val="00304CE2"/>
    <w:rsid w:val="003056C7"/>
    <w:rsid w:val="00305929"/>
    <w:rsid w:val="0030693D"/>
    <w:rsid w:val="003071F6"/>
    <w:rsid w:val="0030727C"/>
    <w:rsid w:val="00311254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D5F"/>
    <w:rsid w:val="00316164"/>
    <w:rsid w:val="00316B4F"/>
    <w:rsid w:val="003173CC"/>
    <w:rsid w:val="003200E5"/>
    <w:rsid w:val="003208EF"/>
    <w:rsid w:val="00320A11"/>
    <w:rsid w:val="003212CD"/>
    <w:rsid w:val="00321418"/>
    <w:rsid w:val="00321852"/>
    <w:rsid w:val="00322833"/>
    <w:rsid w:val="00322BD7"/>
    <w:rsid w:val="00323BFE"/>
    <w:rsid w:val="00324708"/>
    <w:rsid w:val="00324866"/>
    <w:rsid w:val="0032636B"/>
    <w:rsid w:val="00327A6E"/>
    <w:rsid w:val="00330797"/>
    <w:rsid w:val="0033107D"/>
    <w:rsid w:val="0033147F"/>
    <w:rsid w:val="00331C6A"/>
    <w:rsid w:val="00331F71"/>
    <w:rsid w:val="00333943"/>
    <w:rsid w:val="00333E46"/>
    <w:rsid w:val="003348D2"/>
    <w:rsid w:val="00334AA0"/>
    <w:rsid w:val="00334FCF"/>
    <w:rsid w:val="00335473"/>
    <w:rsid w:val="003359F7"/>
    <w:rsid w:val="00335B6A"/>
    <w:rsid w:val="00336B61"/>
    <w:rsid w:val="00337F60"/>
    <w:rsid w:val="003400B2"/>
    <w:rsid w:val="0034111C"/>
    <w:rsid w:val="00341AF3"/>
    <w:rsid w:val="003423E3"/>
    <w:rsid w:val="0034248A"/>
    <w:rsid w:val="00343A25"/>
    <w:rsid w:val="003447A5"/>
    <w:rsid w:val="00344851"/>
    <w:rsid w:val="003457F6"/>
    <w:rsid w:val="0034601B"/>
    <w:rsid w:val="0034688E"/>
    <w:rsid w:val="00346A2E"/>
    <w:rsid w:val="00346A5F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A43"/>
    <w:rsid w:val="00353A6C"/>
    <w:rsid w:val="0035467E"/>
    <w:rsid w:val="0035553D"/>
    <w:rsid w:val="0035594E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94F"/>
    <w:rsid w:val="003641D2"/>
    <w:rsid w:val="003642A6"/>
    <w:rsid w:val="003645D1"/>
    <w:rsid w:val="003647F3"/>
    <w:rsid w:val="00366453"/>
    <w:rsid w:val="0036664B"/>
    <w:rsid w:val="003677BD"/>
    <w:rsid w:val="0037019B"/>
    <w:rsid w:val="003707F8"/>
    <w:rsid w:val="00370A15"/>
    <w:rsid w:val="00370F91"/>
    <w:rsid w:val="0037189D"/>
    <w:rsid w:val="0037196E"/>
    <w:rsid w:val="00371D84"/>
    <w:rsid w:val="00372595"/>
    <w:rsid w:val="00372613"/>
    <w:rsid w:val="0037282A"/>
    <w:rsid w:val="00373AE2"/>
    <w:rsid w:val="00373F2B"/>
    <w:rsid w:val="00374E7C"/>
    <w:rsid w:val="003761FE"/>
    <w:rsid w:val="0037669E"/>
    <w:rsid w:val="0037748F"/>
    <w:rsid w:val="0037751C"/>
    <w:rsid w:val="00377C9C"/>
    <w:rsid w:val="00382075"/>
    <w:rsid w:val="00382BF6"/>
    <w:rsid w:val="00383953"/>
    <w:rsid w:val="00384091"/>
    <w:rsid w:val="0038480E"/>
    <w:rsid w:val="0038483B"/>
    <w:rsid w:val="00384B32"/>
    <w:rsid w:val="003850E6"/>
    <w:rsid w:val="00385C05"/>
    <w:rsid w:val="00387238"/>
    <w:rsid w:val="00387844"/>
    <w:rsid w:val="00387D9F"/>
    <w:rsid w:val="00390C59"/>
    <w:rsid w:val="0039146A"/>
    <w:rsid w:val="0039232F"/>
    <w:rsid w:val="0039271D"/>
    <w:rsid w:val="00392D42"/>
    <w:rsid w:val="00393754"/>
    <w:rsid w:val="00394075"/>
    <w:rsid w:val="00394557"/>
    <w:rsid w:val="00395543"/>
    <w:rsid w:val="00396801"/>
    <w:rsid w:val="00396EFC"/>
    <w:rsid w:val="0039726C"/>
    <w:rsid w:val="00397FE0"/>
    <w:rsid w:val="003A082E"/>
    <w:rsid w:val="003A0997"/>
    <w:rsid w:val="003A123F"/>
    <w:rsid w:val="003A2455"/>
    <w:rsid w:val="003A2CF1"/>
    <w:rsid w:val="003A3995"/>
    <w:rsid w:val="003A44A6"/>
    <w:rsid w:val="003A4BFA"/>
    <w:rsid w:val="003A50A5"/>
    <w:rsid w:val="003A597F"/>
    <w:rsid w:val="003A5B59"/>
    <w:rsid w:val="003A5DBE"/>
    <w:rsid w:val="003A5EB3"/>
    <w:rsid w:val="003A6649"/>
    <w:rsid w:val="003A73F8"/>
    <w:rsid w:val="003A741F"/>
    <w:rsid w:val="003A7630"/>
    <w:rsid w:val="003B030B"/>
    <w:rsid w:val="003B0489"/>
    <w:rsid w:val="003B09E5"/>
    <w:rsid w:val="003B195D"/>
    <w:rsid w:val="003B227F"/>
    <w:rsid w:val="003B4F7B"/>
    <w:rsid w:val="003B4FA5"/>
    <w:rsid w:val="003B50D7"/>
    <w:rsid w:val="003B5C2A"/>
    <w:rsid w:val="003B6070"/>
    <w:rsid w:val="003B6696"/>
    <w:rsid w:val="003B6B01"/>
    <w:rsid w:val="003B7490"/>
    <w:rsid w:val="003C0229"/>
    <w:rsid w:val="003C02AC"/>
    <w:rsid w:val="003C1699"/>
    <w:rsid w:val="003C2599"/>
    <w:rsid w:val="003C2834"/>
    <w:rsid w:val="003C2925"/>
    <w:rsid w:val="003C296C"/>
    <w:rsid w:val="003C30CC"/>
    <w:rsid w:val="003C3788"/>
    <w:rsid w:val="003C4599"/>
    <w:rsid w:val="003C4A11"/>
    <w:rsid w:val="003C4ACE"/>
    <w:rsid w:val="003C5463"/>
    <w:rsid w:val="003C702E"/>
    <w:rsid w:val="003C750E"/>
    <w:rsid w:val="003C7E14"/>
    <w:rsid w:val="003D004A"/>
    <w:rsid w:val="003D01F4"/>
    <w:rsid w:val="003D1A56"/>
    <w:rsid w:val="003D1C93"/>
    <w:rsid w:val="003D24D5"/>
    <w:rsid w:val="003D36EA"/>
    <w:rsid w:val="003D37DE"/>
    <w:rsid w:val="003D3978"/>
    <w:rsid w:val="003D3B25"/>
    <w:rsid w:val="003D3DF6"/>
    <w:rsid w:val="003D3E60"/>
    <w:rsid w:val="003D402B"/>
    <w:rsid w:val="003D4A58"/>
    <w:rsid w:val="003D61D4"/>
    <w:rsid w:val="003D6218"/>
    <w:rsid w:val="003D6330"/>
    <w:rsid w:val="003D7019"/>
    <w:rsid w:val="003D7495"/>
    <w:rsid w:val="003D7BF5"/>
    <w:rsid w:val="003D7CAA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6243"/>
    <w:rsid w:val="003E6FF8"/>
    <w:rsid w:val="003E7C6E"/>
    <w:rsid w:val="003E7CCD"/>
    <w:rsid w:val="003F032D"/>
    <w:rsid w:val="003F1086"/>
    <w:rsid w:val="003F15C1"/>
    <w:rsid w:val="003F163F"/>
    <w:rsid w:val="003F2578"/>
    <w:rsid w:val="003F283E"/>
    <w:rsid w:val="003F34C5"/>
    <w:rsid w:val="003F3813"/>
    <w:rsid w:val="003F3888"/>
    <w:rsid w:val="003F39DF"/>
    <w:rsid w:val="003F5056"/>
    <w:rsid w:val="003F518E"/>
    <w:rsid w:val="003F57F5"/>
    <w:rsid w:val="003F5A1C"/>
    <w:rsid w:val="003F6025"/>
    <w:rsid w:val="003F6263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3FF"/>
    <w:rsid w:val="004034B1"/>
    <w:rsid w:val="0040471B"/>
    <w:rsid w:val="004053E4"/>
    <w:rsid w:val="004059DD"/>
    <w:rsid w:val="00406A6B"/>
    <w:rsid w:val="0040762A"/>
    <w:rsid w:val="00407CC5"/>
    <w:rsid w:val="00410230"/>
    <w:rsid w:val="004108AD"/>
    <w:rsid w:val="0041147C"/>
    <w:rsid w:val="00414024"/>
    <w:rsid w:val="00414382"/>
    <w:rsid w:val="00414D64"/>
    <w:rsid w:val="004150F5"/>
    <w:rsid w:val="00415377"/>
    <w:rsid w:val="00415BD8"/>
    <w:rsid w:val="004168D7"/>
    <w:rsid w:val="00416AEA"/>
    <w:rsid w:val="00417258"/>
    <w:rsid w:val="004176FF"/>
    <w:rsid w:val="00417F96"/>
    <w:rsid w:val="00420207"/>
    <w:rsid w:val="00420C14"/>
    <w:rsid w:val="00421290"/>
    <w:rsid w:val="004220D1"/>
    <w:rsid w:val="0042232E"/>
    <w:rsid w:val="00423BAB"/>
    <w:rsid w:val="00424C2C"/>
    <w:rsid w:val="00424D16"/>
    <w:rsid w:val="00424FA7"/>
    <w:rsid w:val="004255A0"/>
    <w:rsid w:val="00425957"/>
    <w:rsid w:val="00425ACE"/>
    <w:rsid w:val="004261C0"/>
    <w:rsid w:val="0042683B"/>
    <w:rsid w:val="00426C7D"/>
    <w:rsid w:val="00426F99"/>
    <w:rsid w:val="00427419"/>
    <w:rsid w:val="0042779C"/>
    <w:rsid w:val="00427888"/>
    <w:rsid w:val="00427920"/>
    <w:rsid w:val="00427AA6"/>
    <w:rsid w:val="00427C75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413C"/>
    <w:rsid w:val="00434F8F"/>
    <w:rsid w:val="00435596"/>
    <w:rsid w:val="004357B3"/>
    <w:rsid w:val="004357B9"/>
    <w:rsid w:val="00435A01"/>
    <w:rsid w:val="004369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C"/>
    <w:rsid w:val="00443D0F"/>
    <w:rsid w:val="00444295"/>
    <w:rsid w:val="00444322"/>
    <w:rsid w:val="004443E1"/>
    <w:rsid w:val="004446B4"/>
    <w:rsid w:val="00444AE0"/>
    <w:rsid w:val="00445623"/>
    <w:rsid w:val="004456F9"/>
    <w:rsid w:val="0044594C"/>
    <w:rsid w:val="00445B70"/>
    <w:rsid w:val="00445CA4"/>
    <w:rsid w:val="00445FF7"/>
    <w:rsid w:val="004460C1"/>
    <w:rsid w:val="0044657E"/>
    <w:rsid w:val="00446C4B"/>
    <w:rsid w:val="00447189"/>
    <w:rsid w:val="004471AF"/>
    <w:rsid w:val="00447371"/>
    <w:rsid w:val="0044761A"/>
    <w:rsid w:val="00447D98"/>
    <w:rsid w:val="00447FC2"/>
    <w:rsid w:val="00450BCB"/>
    <w:rsid w:val="00451C2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2B7"/>
    <w:rsid w:val="004546B4"/>
    <w:rsid w:val="00455B2A"/>
    <w:rsid w:val="00455D8B"/>
    <w:rsid w:val="00455D9D"/>
    <w:rsid w:val="004567B7"/>
    <w:rsid w:val="0045783E"/>
    <w:rsid w:val="00460099"/>
    <w:rsid w:val="004606E6"/>
    <w:rsid w:val="004607E0"/>
    <w:rsid w:val="00461210"/>
    <w:rsid w:val="00461E9F"/>
    <w:rsid w:val="0046289A"/>
    <w:rsid w:val="0046385E"/>
    <w:rsid w:val="004639A9"/>
    <w:rsid w:val="004648C4"/>
    <w:rsid w:val="00464C8F"/>
    <w:rsid w:val="00464E02"/>
    <w:rsid w:val="004656FD"/>
    <w:rsid w:val="00465EDD"/>
    <w:rsid w:val="004666D3"/>
    <w:rsid w:val="00466730"/>
    <w:rsid w:val="004667C9"/>
    <w:rsid w:val="00470077"/>
    <w:rsid w:val="004701D9"/>
    <w:rsid w:val="004726A1"/>
    <w:rsid w:val="00472706"/>
    <w:rsid w:val="0047277C"/>
    <w:rsid w:val="004730B8"/>
    <w:rsid w:val="00473924"/>
    <w:rsid w:val="004742C9"/>
    <w:rsid w:val="00474693"/>
    <w:rsid w:val="00475340"/>
    <w:rsid w:val="00475490"/>
    <w:rsid w:val="00475D8A"/>
    <w:rsid w:val="00475F8F"/>
    <w:rsid w:val="00476991"/>
    <w:rsid w:val="004772E9"/>
    <w:rsid w:val="0047782F"/>
    <w:rsid w:val="00480C33"/>
    <w:rsid w:val="00480C41"/>
    <w:rsid w:val="00480D8C"/>
    <w:rsid w:val="00482659"/>
    <w:rsid w:val="004828AA"/>
    <w:rsid w:val="00482CC7"/>
    <w:rsid w:val="00483261"/>
    <w:rsid w:val="0048348E"/>
    <w:rsid w:val="00483B04"/>
    <w:rsid w:val="00483F69"/>
    <w:rsid w:val="004845F8"/>
    <w:rsid w:val="00486A3F"/>
    <w:rsid w:val="00486BFC"/>
    <w:rsid w:val="00487654"/>
    <w:rsid w:val="00490B88"/>
    <w:rsid w:val="00491528"/>
    <w:rsid w:val="00491695"/>
    <w:rsid w:val="00492C3A"/>
    <w:rsid w:val="00493771"/>
    <w:rsid w:val="00494314"/>
    <w:rsid w:val="00494461"/>
    <w:rsid w:val="004948FD"/>
    <w:rsid w:val="00495061"/>
    <w:rsid w:val="0049543C"/>
    <w:rsid w:val="00497545"/>
    <w:rsid w:val="004A0A2C"/>
    <w:rsid w:val="004A0EAE"/>
    <w:rsid w:val="004A1A55"/>
    <w:rsid w:val="004A1C50"/>
    <w:rsid w:val="004A2604"/>
    <w:rsid w:val="004A26A8"/>
    <w:rsid w:val="004A2845"/>
    <w:rsid w:val="004A2996"/>
    <w:rsid w:val="004A2A08"/>
    <w:rsid w:val="004A3351"/>
    <w:rsid w:val="004A3417"/>
    <w:rsid w:val="004A37BA"/>
    <w:rsid w:val="004A5E3B"/>
    <w:rsid w:val="004A6EA7"/>
    <w:rsid w:val="004A7241"/>
    <w:rsid w:val="004B05CF"/>
    <w:rsid w:val="004B07B8"/>
    <w:rsid w:val="004B116F"/>
    <w:rsid w:val="004B18F6"/>
    <w:rsid w:val="004B1A8D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F44"/>
    <w:rsid w:val="004C1465"/>
    <w:rsid w:val="004C14D0"/>
    <w:rsid w:val="004C15EE"/>
    <w:rsid w:val="004C19D6"/>
    <w:rsid w:val="004C291B"/>
    <w:rsid w:val="004C2BF2"/>
    <w:rsid w:val="004C34F5"/>
    <w:rsid w:val="004C34FA"/>
    <w:rsid w:val="004C407A"/>
    <w:rsid w:val="004C600F"/>
    <w:rsid w:val="004C6867"/>
    <w:rsid w:val="004C6F02"/>
    <w:rsid w:val="004C737B"/>
    <w:rsid w:val="004C795A"/>
    <w:rsid w:val="004C7E9E"/>
    <w:rsid w:val="004C7EA2"/>
    <w:rsid w:val="004D044A"/>
    <w:rsid w:val="004D0CD3"/>
    <w:rsid w:val="004D1915"/>
    <w:rsid w:val="004D23CF"/>
    <w:rsid w:val="004D29C0"/>
    <w:rsid w:val="004D35BA"/>
    <w:rsid w:val="004D3C70"/>
    <w:rsid w:val="004D3CC0"/>
    <w:rsid w:val="004D3FA6"/>
    <w:rsid w:val="004D4614"/>
    <w:rsid w:val="004D5567"/>
    <w:rsid w:val="004D5C5A"/>
    <w:rsid w:val="004D5D00"/>
    <w:rsid w:val="004D7090"/>
    <w:rsid w:val="004D776D"/>
    <w:rsid w:val="004D7E05"/>
    <w:rsid w:val="004E00FB"/>
    <w:rsid w:val="004E07BB"/>
    <w:rsid w:val="004E096E"/>
    <w:rsid w:val="004E0F2A"/>
    <w:rsid w:val="004E10FB"/>
    <w:rsid w:val="004E1230"/>
    <w:rsid w:val="004E1D09"/>
    <w:rsid w:val="004E25E0"/>
    <w:rsid w:val="004E32F4"/>
    <w:rsid w:val="004E44D9"/>
    <w:rsid w:val="004E46FB"/>
    <w:rsid w:val="004E4FAA"/>
    <w:rsid w:val="004E5197"/>
    <w:rsid w:val="004E546B"/>
    <w:rsid w:val="004F02D8"/>
    <w:rsid w:val="004F036C"/>
    <w:rsid w:val="004F0874"/>
    <w:rsid w:val="004F0DB4"/>
    <w:rsid w:val="004F4183"/>
    <w:rsid w:val="004F49A1"/>
    <w:rsid w:val="004F53B8"/>
    <w:rsid w:val="004F5835"/>
    <w:rsid w:val="004F5EBD"/>
    <w:rsid w:val="004F64EC"/>
    <w:rsid w:val="004F76E2"/>
    <w:rsid w:val="004F7890"/>
    <w:rsid w:val="00500FEF"/>
    <w:rsid w:val="005012F3"/>
    <w:rsid w:val="005028B2"/>
    <w:rsid w:val="005032CB"/>
    <w:rsid w:val="00503BB1"/>
    <w:rsid w:val="00503EDB"/>
    <w:rsid w:val="005048AB"/>
    <w:rsid w:val="00504BD1"/>
    <w:rsid w:val="00504CCA"/>
    <w:rsid w:val="00505670"/>
    <w:rsid w:val="00506436"/>
    <w:rsid w:val="00506753"/>
    <w:rsid w:val="00507927"/>
    <w:rsid w:val="00507D3B"/>
    <w:rsid w:val="005106B5"/>
    <w:rsid w:val="00510879"/>
    <w:rsid w:val="00510C8D"/>
    <w:rsid w:val="00511079"/>
    <w:rsid w:val="005112DB"/>
    <w:rsid w:val="0051133A"/>
    <w:rsid w:val="005124A4"/>
    <w:rsid w:val="005139F3"/>
    <w:rsid w:val="0051423C"/>
    <w:rsid w:val="0051464B"/>
    <w:rsid w:val="0051487E"/>
    <w:rsid w:val="00514ED9"/>
    <w:rsid w:val="00515F02"/>
    <w:rsid w:val="005160A0"/>
    <w:rsid w:val="005163EA"/>
    <w:rsid w:val="00516CD7"/>
    <w:rsid w:val="00516ED5"/>
    <w:rsid w:val="00516FD9"/>
    <w:rsid w:val="00517483"/>
    <w:rsid w:val="00517548"/>
    <w:rsid w:val="00517973"/>
    <w:rsid w:val="00517AED"/>
    <w:rsid w:val="005206FA"/>
    <w:rsid w:val="005209B4"/>
    <w:rsid w:val="00520A1E"/>
    <w:rsid w:val="00522281"/>
    <w:rsid w:val="00522EBE"/>
    <w:rsid w:val="00523575"/>
    <w:rsid w:val="00523F0C"/>
    <w:rsid w:val="005249B7"/>
    <w:rsid w:val="005259B7"/>
    <w:rsid w:val="00525AC4"/>
    <w:rsid w:val="00527B01"/>
    <w:rsid w:val="005327CF"/>
    <w:rsid w:val="0053304A"/>
    <w:rsid w:val="005339B1"/>
    <w:rsid w:val="00533AC2"/>
    <w:rsid w:val="00534181"/>
    <w:rsid w:val="0053541F"/>
    <w:rsid w:val="00535467"/>
    <w:rsid w:val="00535E21"/>
    <w:rsid w:val="005368DE"/>
    <w:rsid w:val="00536985"/>
    <w:rsid w:val="00537639"/>
    <w:rsid w:val="00537CBB"/>
    <w:rsid w:val="00540BBE"/>
    <w:rsid w:val="005413EB"/>
    <w:rsid w:val="00541F5D"/>
    <w:rsid w:val="005424D2"/>
    <w:rsid w:val="00542A96"/>
    <w:rsid w:val="005434AB"/>
    <w:rsid w:val="005438A8"/>
    <w:rsid w:val="00544958"/>
    <w:rsid w:val="00545237"/>
    <w:rsid w:val="00546F27"/>
    <w:rsid w:val="00547846"/>
    <w:rsid w:val="005478CC"/>
    <w:rsid w:val="005479AA"/>
    <w:rsid w:val="00550184"/>
    <w:rsid w:val="00552BCC"/>
    <w:rsid w:val="00552F7C"/>
    <w:rsid w:val="00553BD6"/>
    <w:rsid w:val="00553E6B"/>
    <w:rsid w:val="00554E08"/>
    <w:rsid w:val="00555451"/>
    <w:rsid w:val="005554FF"/>
    <w:rsid w:val="005556B0"/>
    <w:rsid w:val="005559EC"/>
    <w:rsid w:val="00555C62"/>
    <w:rsid w:val="00555C78"/>
    <w:rsid w:val="005560AB"/>
    <w:rsid w:val="005572C6"/>
    <w:rsid w:val="005603B3"/>
    <w:rsid w:val="0056089F"/>
    <w:rsid w:val="00560901"/>
    <w:rsid w:val="00561270"/>
    <w:rsid w:val="00561820"/>
    <w:rsid w:val="00561D34"/>
    <w:rsid w:val="00562153"/>
    <w:rsid w:val="00562193"/>
    <w:rsid w:val="0056295F"/>
    <w:rsid w:val="00562EFA"/>
    <w:rsid w:val="00563B0A"/>
    <w:rsid w:val="00564FB1"/>
    <w:rsid w:val="00565A34"/>
    <w:rsid w:val="00565EDF"/>
    <w:rsid w:val="00566029"/>
    <w:rsid w:val="0056660B"/>
    <w:rsid w:val="00566F1E"/>
    <w:rsid w:val="00570238"/>
    <w:rsid w:val="00570682"/>
    <w:rsid w:val="00571008"/>
    <w:rsid w:val="00571D4C"/>
    <w:rsid w:val="00572105"/>
    <w:rsid w:val="005728BE"/>
    <w:rsid w:val="00573181"/>
    <w:rsid w:val="00573AE1"/>
    <w:rsid w:val="00573C3C"/>
    <w:rsid w:val="00573D25"/>
    <w:rsid w:val="00574923"/>
    <w:rsid w:val="00575545"/>
    <w:rsid w:val="00575B51"/>
    <w:rsid w:val="00575D25"/>
    <w:rsid w:val="00575E94"/>
    <w:rsid w:val="00576524"/>
    <w:rsid w:val="00576727"/>
    <w:rsid w:val="00577C07"/>
    <w:rsid w:val="00577C5A"/>
    <w:rsid w:val="00580536"/>
    <w:rsid w:val="00581285"/>
    <w:rsid w:val="00581561"/>
    <w:rsid w:val="00581B11"/>
    <w:rsid w:val="00581D49"/>
    <w:rsid w:val="005822FB"/>
    <w:rsid w:val="00583094"/>
    <w:rsid w:val="0058319C"/>
    <w:rsid w:val="005833D1"/>
    <w:rsid w:val="005852A4"/>
    <w:rsid w:val="00585DA7"/>
    <w:rsid w:val="0058730A"/>
    <w:rsid w:val="0058731D"/>
    <w:rsid w:val="00587995"/>
    <w:rsid w:val="0059012E"/>
    <w:rsid w:val="00591F58"/>
    <w:rsid w:val="00592141"/>
    <w:rsid w:val="00592244"/>
    <w:rsid w:val="005927F5"/>
    <w:rsid w:val="00592DC5"/>
    <w:rsid w:val="00594823"/>
    <w:rsid w:val="00595E8C"/>
    <w:rsid w:val="0059694C"/>
    <w:rsid w:val="00596A67"/>
    <w:rsid w:val="005977CC"/>
    <w:rsid w:val="005A0683"/>
    <w:rsid w:val="005A0D8A"/>
    <w:rsid w:val="005A138C"/>
    <w:rsid w:val="005A1D91"/>
    <w:rsid w:val="005A24DB"/>
    <w:rsid w:val="005A458F"/>
    <w:rsid w:val="005A4906"/>
    <w:rsid w:val="005A5996"/>
    <w:rsid w:val="005A5CF0"/>
    <w:rsid w:val="005A662D"/>
    <w:rsid w:val="005A6D9A"/>
    <w:rsid w:val="005A75BF"/>
    <w:rsid w:val="005A7BA5"/>
    <w:rsid w:val="005A7CEA"/>
    <w:rsid w:val="005B0319"/>
    <w:rsid w:val="005B03CD"/>
    <w:rsid w:val="005B0472"/>
    <w:rsid w:val="005B10D4"/>
    <w:rsid w:val="005B1271"/>
    <w:rsid w:val="005B1393"/>
    <w:rsid w:val="005B2177"/>
    <w:rsid w:val="005B2BA2"/>
    <w:rsid w:val="005B3184"/>
    <w:rsid w:val="005B33C2"/>
    <w:rsid w:val="005B37D5"/>
    <w:rsid w:val="005B3B05"/>
    <w:rsid w:val="005B5DBE"/>
    <w:rsid w:val="005B79B5"/>
    <w:rsid w:val="005C06D1"/>
    <w:rsid w:val="005C08E9"/>
    <w:rsid w:val="005C0FF1"/>
    <w:rsid w:val="005C1E7B"/>
    <w:rsid w:val="005C2BED"/>
    <w:rsid w:val="005C369E"/>
    <w:rsid w:val="005C4486"/>
    <w:rsid w:val="005C4A07"/>
    <w:rsid w:val="005C52AC"/>
    <w:rsid w:val="005C5A64"/>
    <w:rsid w:val="005C5ED7"/>
    <w:rsid w:val="005C6E40"/>
    <w:rsid w:val="005C7136"/>
    <w:rsid w:val="005C748C"/>
    <w:rsid w:val="005C7D1C"/>
    <w:rsid w:val="005D0100"/>
    <w:rsid w:val="005D10BA"/>
    <w:rsid w:val="005D30C4"/>
    <w:rsid w:val="005D353F"/>
    <w:rsid w:val="005D36FD"/>
    <w:rsid w:val="005D3B3E"/>
    <w:rsid w:val="005D3E4F"/>
    <w:rsid w:val="005D4BAF"/>
    <w:rsid w:val="005D54B1"/>
    <w:rsid w:val="005D66BC"/>
    <w:rsid w:val="005D6AE3"/>
    <w:rsid w:val="005D6FFA"/>
    <w:rsid w:val="005D7860"/>
    <w:rsid w:val="005D7C14"/>
    <w:rsid w:val="005D7D81"/>
    <w:rsid w:val="005E01EC"/>
    <w:rsid w:val="005E0263"/>
    <w:rsid w:val="005E05F3"/>
    <w:rsid w:val="005E0C9F"/>
    <w:rsid w:val="005E1016"/>
    <w:rsid w:val="005E11E4"/>
    <w:rsid w:val="005E1DAD"/>
    <w:rsid w:val="005E23F1"/>
    <w:rsid w:val="005E2914"/>
    <w:rsid w:val="005E33D1"/>
    <w:rsid w:val="005E433C"/>
    <w:rsid w:val="005E5A6D"/>
    <w:rsid w:val="005E62B1"/>
    <w:rsid w:val="005E672F"/>
    <w:rsid w:val="005E73FB"/>
    <w:rsid w:val="005E7CB4"/>
    <w:rsid w:val="005E7D44"/>
    <w:rsid w:val="005F0207"/>
    <w:rsid w:val="005F0524"/>
    <w:rsid w:val="005F0C00"/>
    <w:rsid w:val="005F0D51"/>
    <w:rsid w:val="005F0D84"/>
    <w:rsid w:val="005F1915"/>
    <w:rsid w:val="005F1E81"/>
    <w:rsid w:val="005F2C25"/>
    <w:rsid w:val="005F352F"/>
    <w:rsid w:val="005F3BA1"/>
    <w:rsid w:val="005F3BA4"/>
    <w:rsid w:val="005F3EFD"/>
    <w:rsid w:val="005F458A"/>
    <w:rsid w:val="005F45AB"/>
    <w:rsid w:val="005F4827"/>
    <w:rsid w:val="005F7562"/>
    <w:rsid w:val="005F7F84"/>
    <w:rsid w:val="006004FE"/>
    <w:rsid w:val="00600A88"/>
    <w:rsid w:val="00601914"/>
    <w:rsid w:val="00602931"/>
    <w:rsid w:val="00603167"/>
    <w:rsid w:val="0060332E"/>
    <w:rsid w:val="00603373"/>
    <w:rsid w:val="006035AE"/>
    <w:rsid w:val="0060454C"/>
    <w:rsid w:val="00605481"/>
    <w:rsid w:val="006056A4"/>
    <w:rsid w:val="0060672C"/>
    <w:rsid w:val="0060695B"/>
    <w:rsid w:val="00606CFC"/>
    <w:rsid w:val="00607160"/>
    <w:rsid w:val="00607707"/>
    <w:rsid w:val="00607CDE"/>
    <w:rsid w:val="00610751"/>
    <w:rsid w:val="00610AE4"/>
    <w:rsid w:val="006110BC"/>
    <w:rsid w:val="00611193"/>
    <w:rsid w:val="006116AA"/>
    <w:rsid w:val="006116C4"/>
    <w:rsid w:val="00611E7D"/>
    <w:rsid w:val="00611F2C"/>
    <w:rsid w:val="006132CD"/>
    <w:rsid w:val="00614ADB"/>
    <w:rsid w:val="00614CD1"/>
    <w:rsid w:val="006158D3"/>
    <w:rsid w:val="00616260"/>
    <w:rsid w:val="0061649F"/>
    <w:rsid w:val="00617BB1"/>
    <w:rsid w:val="00617E64"/>
    <w:rsid w:val="00617F8F"/>
    <w:rsid w:val="006202B1"/>
    <w:rsid w:val="00620957"/>
    <w:rsid w:val="00622702"/>
    <w:rsid w:val="0062286A"/>
    <w:rsid w:val="0062296C"/>
    <w:rsid w:val="00624221"/>
    <w:rsid w:val="006248B9"/>
    <w:rsid w:val="006253FF"/>
    <w:rsid w:val="006256AA"/>
    <w:rsid w:val="006263AC"/>
    <w:rsid w:val="006263D7"/>
    <w:rsid w:val="0062649B"/>
    <w:rsid w:val="00627240"/>
    <w:rsid w:val="00627E79"/>
    <w:rsid w:val="00630123"/>
    <w:rsid w:val="0063015D"/>
    <w:rsid w:val="006309BC"/>
    <w:rsid w:val="0063111E"/>
    <w:rsid w:val="0063176B"/>
    <w:rsid w:val="00631C79"/>
    <w:rsid w:val="00631F4C"/>
    <w:rsid w:val="006320D7"/>
    <w:rsid w:val="00632A8E"/>
    <w:rsid w:val="0063349C"/>
    <w:rsid w:val="00633DCB"/>
    <w:rsid w:val="006345C3"/>
    <w:rsid w:val="00634A61"/>
    <w:rsid w:val="00634F4B"/>
    <w:rsid w:val="00634FCF"/>
    <w:rsid w:val="00634FE7"/>
    <w:rsid w:val="00635509"/>
    <w:rsid w:val="006359B4"/>
    <w:rsid w:val="00636020"/>
    <w:rsid w:val="00636652"/>
    <w:rsid w:val="00636D34"/>
    <w:rsid w:val="00636D5B"/>
    <w:rsid w:val="0063728F"/>
    <w:rsid w:val="006374C6"/>
    <w:rsid w:val="00640258"/>
    <w:rsid w:val="00640576"/>
    <w:rsid w:val="00641110"/>
    <w:rsid w:val="00641232"/>
    <w:rsid w:val="00641ECE"/>
    <w:rsid w:val="0064247A"/>
    <w:rsid w:val="00642533"/>
    <w:rsid w:val="006427DB"/>
    <w:rsid w:val="00642E9E"/>
    <w:rsid w:val="0064380B"/>
    <w:rsid w:val="00643B04"/>
    <w:rsid w:val="00643C2F"/>
    <w:rsid w:val="00644278"/>
    <w:rsid w:val="00644625"/>
    <w:rsid w:val="00644BF1"/>
    <w:rsid w:val="00644F9D"/>
    <w:rsid w:val="0064534F"/>
    <w:rsid w:val="00645B48"/>
    <w:rsid w:val="006462FE"/>
    <w:rsid w:val="00646C13"/>
    <w:rsid w:val="00647CDD"/>
    <w:rsid w:val="006500E0"/>
    <w:rsid w:val="006521EB"/>
    <w:rsid w:val="006536C7"/>
    <w:rsid w:val="00653D03"/>
    <w:rsid w:val="0065589E"/>
    <w:rsid w:val="00655925"/>
    <w:rsid w:val="00655A79"/>
    <w:rsid w:val="00655BA9"/>
    <w:rsid w:val="00655FBD"/>
    <w:rsid w:val="00656E1E"/>
    <w:rsid w:val="006574B9"/>
    <w:rsid w:val="0065774F"/>
    <w:rsid w:val="006578CE"/>
    <w:rsid w:val="00657F49"/>
    <w:rsid w:val="0066005F"/>
    <w:rsid w:val="006625C1"/>
    <w:rsid w:val="00662C69"/>
    <w:rsid w:val="00662F4A"/>
    <w:rsid w:val="006635FD"/>
    <w:rsid w:val="0066409C"/>
    <w:rsid w:val="006648C1"/>
    <w:rsid w:val="0066532A"/>
    <w:rsid w:val="00666B5D"/>
    <w:rsid w:val="006675BA"/>
    <w:rsid w:val="00670694"/>
    <w:rsid w:val="00670D7C"/>
    <w:rsid w:val="00671200"/>
    <w:rsid w:val="006717A3"/>
    <w:rsid w:val="00671E46"/>
    <w:rsid w:val="00672432"/>
    <w:rsid w:val="00673767"/>
    <w:rsid w:val="0067450A"/>
    <w:rsid w:val="006747A8"/>
    <w:rsid w:val="006748AB"/>
    <w:rsid w:val="00674D88"/>
    <w:rsid w:val="00674EF1"/>
    <w:rsid w:val="006758E5"/>
    <w:rsid w:val="00675D57"/>
    <w:rsid w:val="0067619F"/>
    <w:rsid w:val="00676527"/>
    <w:rsid w:val="00677925"/>
    <w:rsid w:val="00680DDF"/>
    <w:rsid w:val="00681C67"/>
    <w:rsid w:val="0068272C"/>
    <w:rsid w:val="006828EC"/>
    <w:rsid w:val="006836E0"/>
    <w:rsid w:val="006844CD"/>
    <w:rsid w:val="00684AEC"/>
    <w:rsid w:val="00684E31"/>
    <w:rsid w:val="006852B9"/>
    <w:rsid w:val="0068563D"/>
    <w:rsid w:val="00685761"/>
    <w:rsid w:val="0068651A"/>
    <w:rsid w:val="006870CB"/>
    <w:rsid w:val="006872DD"/>
    <w:rsid w:val="00687331"/>
    <w:rsid w:val="00690307"/>
    <w:rsid w:val="00691094"/>
    <w:rsid w:val="006912A1"/>
    <w:rsid w:val="006927B7"/>
    <w:rsid w:val="00692948"/>
    <w:rsid w:val="006929AF"/>
    <w:rsid w:val="006933CE"/>
    <w:rsid w:val="00693CE7"/>
    <w:rsid w:val="00693E7D"/>
    <w:rsid w:val="00694294"/>
    <w:rsid w:val="00697D85"/>
    <w:rsid w:val="006A0044"/>
    <w:rsid w:val="006A01B4"/>
    <w:rsid w:val="006A0AA7"/>
    <w:rsid w:val="006A11FB"/>
    <w:rsid w:val="006A1828"/>
    <w:rsid w:val="006A1A73"/>
    <w:rsid w:val="006A1EEA"/>
    <w:rsid w:val="006A2B35"/>
    <w:rsid w:val="006A31E9"/>
    <w:rsid w:val="006A3EB1"/>
    <w:rsid w:val="006A3ECE"/>
    <w:rsid w:val="006A4BC1"/>
    <w:rsid w:val="006A4D29"/>
    <w:rsid w:val="006A5123"/>
    <w:rsid w:val="006A5F85"/>
    <w:rsid w:val="006A5FF7"/>
    <w:rsid w:val="006A623E"/>
    <w:rsid w:val="006A7854"/>
    <w:rsid w:val="006A7FDB"/>
    <w:rsid w:val="006B04B6"/>
    <w:rsid w:val="006B04D1"/>
    <w:rsid w:val="006B0615"/>
    <w:rsid w:val="006B0634"/>
    <w:rsid w:val="006B065E"/>
    <w:rsid w:val="006B0D52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36E"/>
    <w:rsid w:val="006C0440"/>
    <w:rsid w:val="006C16ED"/>
    <w:rsid w:val="006C2A44"/>
    <w:rsid w:val="006C330B"/>
    <w:rsid w:val="006C33E6"/>
    <w:rsid w:val="006C3587"/>
    <w:rsid w:val="006C4905"/>
    <w:rsid w:val="006C4A5D"/>
    <w:rsid w:val="006C509A"/>
    <w:rsid w:val="006C577B"/>
    <w:rsid w:val="006C6136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447C"/>
    <w:rsid w:val="006D4AF3"/>
    <w:rsid w:val="006D54E3"/>
    <w:rsid w:val="006D6A81"/>
    <w:rsid w:val="006D7389"/>
    <w:rsid w:val="006D7657"/>
    <w:rsid w:val="006E13D1"/>
    <w:rsid w:val="006E17EC"/>
    <w:rsid w:val="006E1952"/>
    <w:rsid w:val="006E29D5"/>
    <w:rsid w:val="006E2D5C"/>
    <w:rsid w:val="006E2DB5"/>
    <w:rsid w:val="006E30E4"/>
    <w:rsid w:val="006E30FC"/>
    <w:rsid w:val="006E5A34"/>
    <w:rsid w:val="006E61A7"/>
    <w:rsid w:val="006E6B8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15F1"/>
    <w:rsid w:val="006F272E"/>
    <w:rsid w:val="006F3963"/>
    <w:rsid w:val="006F4C8E"/>
    <w:rsid w:val="006F51BA"/>
    <w:rsid w:val="006F5779"/>
    <w:rsid w:val="006F5F5A"/>
    <w:rsid w:val="006F63BB"/>
    <w:rsid w:val="006F679B"/>
    <w:rsid w:val="006F6D2D"/>
    <w:rsid w:val="006F760F"/>
    <w:rsid w:val="006F7EFA"/>
    <w:rsid w:val="007010F0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622D"/>
    <w:rsid w:val="00707661"/>
    <w:rsid w:val="00707818"/>
    <w:rsid w:val="00707ADF"/>
    <w:rsid w:val="00707DAF"/>
    <w:rsid w:val="00710034"/>
    <w:rsid w:val="0071077E"/>
    <w:rsid w:val="00710DE8"/>
    <w:rsid w:val="00710FA3"/>
    <w:rsid w:val="0071148E"/>
    <w:rsid w:val="007117E2"/>
    <w:rsid w:val="00711E13"/>
    <w:rsid w:val="007120C2"/>
    <w:rsid w:val="00712636"/>
    <w:rsid w:val="00712A6E"/>
    <w:rsid w:val="00712EDA"/>
    <w:rsid w:val="00713E6D"/>
    <w:rsid w:val="00714245"/>
    <w:rsid w:val="00714684"/>
    <w:rsid w:val="00714800"/>
    <w:rsid w:val="0071483F"/>
    <w:rsid w:val="00714FE6"/>
    <w:rsid w:val="00715A20"/>
    <w:rsid w:val="00715FB7"/>
    <w:rsid w:val="00716140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EE"/>
    <w:rsid w:val="007218A2"/>
    <w:rsid w:val="0072393E"/>
    <w:rsid w:val="00723B5D"/>
    <w:rsid w:val="00724375"/>
    <w:rsid w:val="0072442F"/>
    <w:rsid w:val="00724FDF"/>
    <w:rsid w:val="007253FE"/>
    <w:rsid w:val="00726344"/>
    <w:rsid w:val="00726F69"/>
    <w:rsid w:val="00730542"/>
    <w:rsid w:val="00731F3E"/>
    <w:rsid w:val="007326BA"/>
    <w:rsid w:val="00732CFC"/>
    <w:rsid w:val="00733392"/>
    <w:rsid w:val="00733752"/>
    <w:rsid w:val="00733B33"/>
    <w:rsid w:val="00737F11"/>
    <w:rsid w:val="007410F3"/>
    <w:rsid w:val="00741371"/>
    <w:rsid w:val="00741D42"/>
    <w:rsid w:val="00743129"/>
    <w:rsid w:val="007438F4"/>
    <w:rsid w:val="0074524C"/>
    <w:rsid w:val="00745EC0"/>
    <w:rsid w:val="007463DC"/>
    <w:rsid w:val="00746609"/>
    <w:rsid w:val="00746C03"/>
    <w:rsid w:val="00750688"/>
    <w:rsid w:val="00751180"/>
    <w:rsid w:val="0075124F"/>
    <w:rsid w:val="00751888"/>
    <w:rsid w:val="00751FC2"/>
    <w:rsid w:val="00754DDE"/>
    <w:rsid w:val="00755481"/>
    <w:rsid w:val="007562D9"/>
    <w:rsid w:val="00756515"/>
    <w:rsid w:val="00756832"/>
    <w:rsid w:val="00756CFC"/>
    <w:rsid w:val="0075721B"/>
    <w:rsid w:val="007604B5"/>
    <w:rsid w:val="00763389"/>
    <w:rsid w:val="0076429C"/>
    <w:rsid w:val="00764DD1"/>
    <w:rsid w:val="00770002"/>
    <w:rsid w:val="00770162"/>
    <w:rsid w:val="00770481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48E"/>
    <w:rsid w:val="00775741"/>
    <w:rsid w:val="007808BA"/>
    <w:rsid w:val="0078241D"/>
    <w:rsid w:val="007834B8"/>
    <w:rsid w:val="00783D86"/>
    <w:rsid w:val="0078457B"/>
    <w:rsid w:val="00784A5A"/>
    <w:rsid w:val="00785A79"/>
    <w:rsid w:val="00785F46"/>
    <w:rsid w:val="00786364"/>
    <w:rsid w:val="0078666B"/>
    <w:rsid w:val="00786788"/>
    <w:rsid w:val="00786D15"/>
    <w:rsid w:val="00787051"/>
    <w:rsid w:val="007875A3"/>
    <w:rsid w:val="0079105E"/>
    <w:rsid w:val="0079260B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5F14"/>
    <w:rsid w:val="0079655B"/>
    <w:rsid w:val="00796B94"/>
    <w:rsid w:val="00796E1C"/>
    <w:rsid w:val="00797FC7"/>
    <w:rsid w:val="007A037B"/>
    <w:rsid w:val="007A0A67"/>
    <w:rsid w:val="007A13C7"/>
    <w:rsid w:val="007A1B6A"/>
    <w:rsid w:val="007A1ECB"/>
    <w:rsid w:val="007A28EE"/>
    <w:rsid w:val="007A292E"/>
    <w:rsid w:val="007A2FB8"/>
    <w:rsid w:val="007A3950"/>
    <w:rsid w:val="007A3BD5"/>
    <w:rsid w:val="007A4C4F"/>
    <w:rsid w:val="007A5434"/>
    <w:rsid w:val="007A6341"/>
    <w:rsid w:val="007A6D6A"/>
    <w:rsid w:val="007A70B4"/>
    <w:rsid w:val="007A7818"/>
    <w:rsid w:val="007B0619"/>
    <w:rsid w:val="007B0F99"/>
    <w:rsid w:val="007B0FAC"/>
    <w:rsid w:val="007B1B09"/>
    <w:rsid w:val="007B1BB8"/>
    <w:rsid w:val="007B1BEB"/>
    <w:rsid w:val="007B1DF4"/>
    <w:rsid w:val="007B2AB1"/>
    <w:rsid w:val="007B33E8"/>
    <w:rsid w:val="007B36B7"/>
    <w:rsid w:val="007B39FF"/>
    <w:rsid w:val="007B3B27"/>
    <w:rsid w:val="007B3F4B"/>
    <w:rsid w:val="007B58BB"/>
    <w:rsid w:val="007B5EBB"/>
    <w:rsid w:val="007B626E"/>
    <w:rsid w:val="007B6473"/>
    <w:rsid w:val="007B663E"/>
    <w:rsid w:val="007B66B4"/>
    <w:rsid w:val="007B6A9C"/>
    <w:rsid w:val="007B6DAA"/>
    <w:rsid w:val="007B7235"/>
    <w:rsid w:val="007B7496"/>
    <w:rsid w:val="007B7F1D"/>
    <w:rsid w:val="007C0018"/>
    <w:rsid w:val="007C1B34"/>
    <w:rsid w:val="007C1F07"/>
    <w:rsid w:val="007C2235"/>
    <w:rsid w:val="007C2739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6B91"/>
    <w:rsid w:val="007D011C"/>
    <w:rsid w:val="007D0A55"/>
    <w:rsid w:val="007D0C44"/>
    <w:rsid w:val="007D1226"/>
    <w:rsid w:val="007D1A8A"/>
    <w:rsid w:val="007D1C64"/>
    <w:rsid w:val="007D20AB"/>
    <w:rsid w:val="007D292C"/>
    <w:rsid w:val="007D2A36"/>
    <w:rsid w:val="007D2AA0"/>
    <w:rsid w:val="007D2FB0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F"/>
    <w:rsid w:val="007E31A9"/>
    <w:rsid w:val="007E3F9D"/>
    <w:rsid w:val="007E5401"/>
    <w:rsid w:val="007E5CFD"/>
    <w:rsid w:val="007E6002"/>
    <w:rsid w:val="007E6DAA"/>
    <w:rsid w:val="007E7821"/>
    <w:rsid w:val="007F0715"/>
    <w:rsid w:val="007F1727"/>
    <w:rsid w:val="007F1C35"/>
    <w:rsid w:val="007F20E9"/>
    <w:rsid w:val="007F3AA8"/>
    <w:rsid w:val="007F4237"/>
    <w:rsid w:val="007F52BB"/>
    <w:rsid w:val="007F5DEB"/>
    <w:rsid w:val="007F6C61"/>
    <w:rsid w:val="007F7026"/>
    <w:rsid w:val="007F77A2"/>
    <w:rsid w:val="007F7852"/>
    <w:rsid w:val="00800257"/>
    <w:rsid w:val="008005A1"/>
    <w:rsid w:val="00800996"/>
    <w:rsid w:val="00800D6E"/>
    <w:rsid w:val="0080153E"/>
    <w:rsid w:val="00802240"/>
    <w:rsid w:val="00802DDF"/>
    <w:rsid w:val="00803657"/>
    <w:rsid w:val="00803670"/>
    <w:rsid w:val="0080412A"/>
    <w:rsid w:val="00804271"/>
    <w:rsid w:val="00804273"/>
    <w:rsid w:val="00804822"/>
    <w:rsid w:val="00805758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6B1"/>
    <w:rsid w:val="008109C9"/>
    <w:rsid w:val="00810FAD"/>
    <w:rsid w:val="00811111"/>
    <w:rsid w:val="00811884"/>
    <w:rsid w:val="008149BD"/>
    <w:rsid w:val="00814A98"/>
    <w:rsid w:val="00815692"/>
    <w:rsid w:val="00815741"/>
    <w:rsid w:val="008157A0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A4D"/>
    <w:rsid w:val="00822BA7"/>
    <w:rsid w:val="00822FCB"/>
    <w:rsid w:val="00823109"/>
    <w:rsid w:val="00823B79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32A"/>
    <w:rsid w:val="0083199F"/>
    <w:rsid w:val="00833607"/>
    <w:rsid w:val="00833768"/>
    <w:rsid w:val="00833E2F"/>
    <w:rsid w:val="008345D9"/>
    <w:rsid w:val="008351C6"/>
    <w:rsid w:val="008358CE"/>
    <w:rsid w:val="00836ABB"/>
    <w:rsid w:val="00836B31"/>
    <w:rsid w:val="00836B87"/>
    <w:rsid w:val="00836F58"/>
    <w:rsid w:val="00837011"/>
    <w:rsid w:val="0083747D"/>
    <w:rsid w:val="00837C70"/>
    <w:rsid w:val="00837D7D"/>
    <w:rsid w:val="00842435"/>
    <w:rsid w:val="00842AEF"/>
    <w:rsid w:val="00843792"/>
    <w:rsid w:val="00843796"/>
    <w:rsid w:val="008442C0"/>
    <w:rsid w:val="00844DB9"/>
    <w:rsid w:val="00844FCC"/>
    <w:rsid w:val="008453D3"/>
    <w:rsid w:val="00847A1A"/>
    <w:rsid w:val="00847C25"/>
    <w:rsid w:val="00850189"/>
    <w:rsid w:val="00850416"/>
    <w:rsid w:val="0085055B"/>
    <w:rsid w:val="00850992"/>
    <w:rsid w:val="00850D35"/>
    <w:rsid w:val="00851A56"/>
    <w:rsid w:val="00852137"/>
    <w:rsid w:val="00852249"/>
    <w:rsid w:val="00853A3E"/>
    <w:rsid w:val="00853C75"/>
    <w:rsid w:val="00853F5E"/>
    <w:rsid w:val="008543D9"/>
    <w:rsid w:val="008548CC"/>
    <w:rsid w:val="00854D89"/>
    <w:rsid w:val="00854D9E"/>
    <w:rsid w:val="00855204"/>
    <w:rsid w:val="00856096"/>
    <w:rsid w:val="0085682F"/>
    <w:rsid w:val="00856C84"/>
    <w:rsid w:val="008603BF"/>
    <w:rsid w:val="00860B57"/>
    <w:rsid w:val="008613FA"/>
    <w:rsid w:val="00862025"/>
    <w:rsid w:val="00862295"/>
    <w:rsid w:val="008623D8"/>
    <w:rsid w:val="00863361"/>
    <w:rsid w:val="00863C49"/>
    <w:rsid w:val="00863EA9"/>
    <w:rsid w:val="00863EE2"/>
    <w:rsid w:val="008653C2"/>
    <w:rsid w:val="00865BE6"/>
    <w:rsid w:val="00865D8A"/>
    <w:rsid w:val="0086656A"/>
    <w:rsid w:val="0086727B"/>
    <w:rsid w:val="00867427"/>
    <w:rsid w:val="008676A3"/>
    <w:rsid w:val="00867785"/>
    <w:rsid w:val="00870D7D"/>
    <w:rsid w:val="00870FEA"/>
    <w:rsid w:val="008713C0"/>
    <w:rsid w:val="00871C84"/>
    <w:rsid w:val="008724E4"/>
    <w:rsid w:val="0087378C"/>
    <w:rsid w:val="008743F3"/>
    <w:rsid w:val="0087444A"/>
    <w:rsid w:val="0087450A"/>
    <w:rsid w:val="00874A86"/>
    <w:rsid w:val="00874B55"/>
    <w:rsid w:val="00875069"/>
    <w:rsid w:val="00875139"/>
    <w:rsid w:val="00875410"/>
    <w:rsid w:val="0087567C"/>
    <w:rsid w:val="0087610F"/>
    <w:rsid w:val="0087712E"/>
    <w:rsid w:val="00880641"/>
    <w:rsid w:val="008815D1"/>
    <w:rsid w:val="0088190E"/>
    <w:rsid w:val="00881C64"/>
    <w:rsid w:val="00882419"/>
    <w:rsid w:val="00882EC6"/>
    <w:rsid w:val="00883F87"/>
    <w:rsid w:val="0088427B"/>
    <w:rsid w:val="008845D0"/>
    <w:rsid w:val="00884A01"/>
    <w:rsid w:val="0088525C"/>
    <w:rsid w:val="0088740F"/>
    <w:rsid w:val="0089063B"/>
    <w:rsid w:val="00890F21"/>
    <w:rsid w:val="008916D3"/>
    <w:rsid w:val="00893695"/>
    <w:rsid w:val="0089476B"/>
    <w:rsid w:val="00894C2D"/>
    <w:rsid w:val="00894C45"/>
    <w:rsid w:val="00894CC7"/>
    <w:rsid w:val="00894DC8"/>
    <w:rsid w:val="00895604"/>
    <w:rsid w:val="00895D8C"/>
    <w:rsid w:val="008967BE"/>
    <w:rsid w:val="00897768"/>
    <w:rsid w:val="008A019B"/>
    <w:rsid w:val="008A177B"/>
    <w:rsid w:val="008A1EAC"/>
    <w:rsid w:val="008A22B2"/>
    <w:rsid w:val="008A3805"/>
    <w:rsid w:val="008A3907"/>
    <w:rsid w:val="008A3CC9"/>
    <w:rsid w:val="008A3DDD"/>
    <w:rsid w:val="008A448B"/>
    <w:rsid w:val="008A4EC6"/>
    <w:rsid w:val="008A51D7"/>
    <w:rsid w:val="008A5E3F"/>
    <w:rsid w:val="008A7157"/>
    <w:rsid w:val="008A731B"/>
    <w:rsid w:val="008B01A1"/>
    <w:rsid w:val="008B042F"/>
    <w:rsid w:val="008B0653"/>
    <w:rsid w:val="008B0A66"/>
    <w:rsid w:val="008B14E9"/>
    <w:rsid w:val="008B1569"/>
    <w:rsid w:val="008B2555"/>
    <w:rsid w:val="008B2933"/>
    <w:rsid w:val="008B295D"/>
    <w:rsid w:val="008B4003"/>
    <w:rsid w:val="008B45E7"/>
    <w:rsid w:val="008B471E"/>
    <w:rsid w:val="008B4BB3"/>
    <w:rsid w:val="008B5290"/>
    <w:rsid w:val="008B55FA"/>
    <w:rsid w:val="008B60A7"/>
    <w:rsid w:val="008B675D"/>
    <w:rsid w:val="008B6EEF"/>
    <w:rsid w:val="008B6FEB"/>
    <w:rsid w:val="008B7562"/>
    <w:rsid w:val="008C0A81"/>
    <w:rsid w:val="008C0E9A"/>
    <w:rsid w:val="008C178D"/>
    <w:rsid w:val="008C2186"/>
    <w:rsid w:val="008C22E1"/>
    <w:rsid w:val="008C3251"/>
    <w:rsid w:val="008C3A99"/>
    <w:rsid w:val="008C51A8"/>
    <w:rsid w:val="008C5E75"/>
    <w:rsid w:val="008C5FD6"/>
    <w:rsid w:val="008C77D4"/>
    <w:rsid w:val="008C7834"/>
    <w:rsid w:val="008D0A9B"/>
    <w:rsid w:val="008D0C71"/>
    <w:rsid w:val="008D0DAD"/>
    <w:rsid w:val="008D17DF"/>
    <w:rsid w:val="008D1C89"/>
    <w:rsid w:val="008D1D04"/>
    <w:rsid w:val="008D39F4"/>
    <w:rsid w:val="008D4565"/>
    <w:rsid w:val="008D4FB9"/>
    <w:rsid w:val="008D5331"/>
    <w:rsid w:val="008D6686"/>
    <w:rsid w:val="008D68C8"/>
    <w:rsid w:val="008D7472"/>
    <w:rsid w:val="008D7899"/>
    <w:rsid w:val="008D7BC2"/>
    <w:rsid w:val="008E041E"/>
    <w:rsid w:val="008E0D01"/>
    <w:rsid w:val="008E0F11"/>
    <w:rsid w:val="008E0F52"/>
    <w:rsid w:val="008E135B"/>
    <w:rsid w:val="008E19D7"/>
    <w:rsid w:val="008E1D4A"/>
    <w:rsid w:val="008E20F9"/>
    <w:rsid w:val="008E22E8"/>
    <w:rsid w:val="008E2DB4"/>
    <w:rsid w:val="008E37D9"/>
    <w:rsid w:val="008E50FB"/>
    <w:rsid w:val="008E520A"/>
    <w:rsid w:val="008E52CA"/>
    <w:rsid w:val="008E62FA"/>
    <w:rsid w:val="008E68DE"/>
    <w:rsid w:val="008E6F52"/>
    <w:rsid w:val="008E7034"/>
    <w:rsid w:val="008E75C0"/>
    <w:rsid w:val="008E78AA"/>
    <w:rsid w:val="008F0075"/>
    <w:rsid w:val="008F14A6"/>
    <w:rsid w:val="008F1678"/>
    <w:rsid w:val="008F2B28"/>
    <w:rsid w:val="008F2D0C"/>
    <w:rsid w:val="008F430C"/>
    <w:rsid w:val="008F4419"/>
    <w:rsid w:val="008F4454"/>
    <w:rsid w:val="008F529C"/>
    <w:rsid w:val="008F52A9"/>
    <w:rsid w:val="008F5342"/>
    <w:rsid w:val="008F72FE"/>
    <w:rsid w:val="008F756A"/>
    <w:rsid w:val="008F788A"/>
    <w:rsid w:val="009008BB"/>
    <w:rsid w:val="009016C9"/>
    <w:rsid w:val="00901D10"/>
    <w:rsid w:val="009028FA"/>
    <w:rsid w:val="00903702"/>
    <w:rsid w:val="00903936"/>
    <w:rsid w:val="00903962"/>
    <w:rsid w:val="00903CF8"/>
    <w:rsid w:val="009043B1"/>
    <w:rsid w:val="009046DD"/>
    <w:rsid w:val="00904E5D"/>
    <w:rsid w:val="00904EFE"/>
    <w:rsid w:val="00905112"/>
    <w:rsid w:val="00905C19"/>
    <w:rsid w:val="00905E76"/>
    <w:rsid w:val="00906243"/>
    <w:rsid w:val="009063E6"/>
    <w:rsid w:val="009069AC"/>
    <w:rsid w:val="00906AF6"/>
    <w:rsid w:val="00907688"/>
    <w:rsid w:val="0090781A"/>
    <w:rsid w:val="0091019E"/>
    <w:rsid w:val="009103B6"/>
    <w:rsid w:val="0091294E"/>
    <w:rsid w:val="00913834"/>
    <w:rsid w:val="00914594"/>
    <w:rsid w:val="0091538D"/>
    <w:rsid w:val="0091575F"/>
    <w:rsid w:val="00915B81"/>
    <w:rsid w:val="00915EF9"/>
    <w:rsid w:val="00916D6D"/>
    <w:rsid w:val="00916F34"/>
    <w:rsid w:val="009175C8"/>
    <w:rsid w:val="009178AE"/>
    <w:rsid w:val="00920223"/>
    <w:rsid w:val="009206A4"/>
    <w:rsid w:val="009211DD"/>
    <w:rsid w:val="0092217E"/>
    <w:rsid w:val="00922B70"/>
    <w:rsid w:val="00922E9F"/>
    <w:rsid w:val="00922F0D"/>
    <w:rsid w:val="00923344"/>
    <w:rsid w:val="009233A9"/>
    <w:rsid w:val="009237FA"/>
    <w:rsid w:val="00925051"/>
    <w:rsid w:val="00925A4D"/>
    <w:rsid w:val="00925AF7"/>
    <w:rsid w:val="00926B9C"/>
    <w:rsid w:val="00927523"/>
    <w:rsid w:val="00927572"/>
    <w:rsid w:val="00927A74"/>
    <w:rsid w:val="00927B42"/>
    <w:rsid w:val="00927F89"/>
    <w:rsid w:val="009300C9"/>
    <w:rsid w:val="009304A9"/>
    <w:rsid w:val="009307B4"/>
    <w:rsid w:val="009309D1"/>
    <w:rsid w:val="00931962"/>
    <w:rsid w:val="009324C3"/>
    <w:rsid w:val="00932865"/>
    <w:rsid w:val="00932A5B"/>
    <w:rsid w:val="00932C10"/>
    <w:rsid w:val="00933B7F"/>
    <w:rsid w:val="00933FDD"/>
    <w:rsid w:val="00934CA0"/>
    <w:rsid w:val="00934D96"/>
    <w:rsid w:val="00934DC5"/>
    <w:rsid w:val="00934F07"/>
    <w:rsid w:val="0093579C"/>
    <w:rsid w:val="00935D4F"/>
    <w:rsid w:val="00935D5B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AE3"/>
    <w:rsid w:val="00941D0D"/>
    <w:rsid w:val="009421FD"/>
    <w:rsid w:val="0094236C"/>
    <w:rsid w:val="009426A7"/>
    <w:rsid w:val="009431F6"/>
    <w:rsid w:val="00944A93"/>
    <w:rsid w:val="00945931"/>
    <w:rsid w:val="00945D49"/>
    <w:rsid w:val="00945D91"/>
    <w:rsid w:val="00946D8C"/>
    <w:rsid w:val="009472C4"/>
    <w:rsid w:val="0094732C"/>
    <w:rsid w:val="00947472"/>
    <w:rsid w:val="00947A4B"/>
    <w:rsid w:val="009503EE"/>
    <w:rsid w:val="00950596"/>
    <w:rsid w:val="00950A51"/>
    <w:rsid w:val="009512F4"/>
    <w:rsid w:val="00952941"/>
    <w:rsid w:val="009540C3"/>
    <w:rsid w:val="009552A7"/>
    <w:rsid w:val="00955CE5"/>
    <w:rsid w:val="00956450"/>
    <w:rsid w:val="009566BB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5022"/>
    <w:rsid w:val="00965EF1"/>
    <w:rsid w:val="00966186"/>
    <w:rsid w:val="00966525"/>
    <w:rsid w:val="00967567"/>
    <w:rsid w:val="00970978"/>
    <w:rsid w:val="009711DC"/>
    <w:rsid w:val="00971506"/>
    <w:rsid w:val="00971EB1"/>
    <w:rsid w:val="0097264B"/>
    <w:rsid w:val="0097265D"/>
    <w:rsid w:val="009726D2"/>
    <w:rsid w:val="009730E7"/>
    <w:rsid w:val="0097324C"/>
    <w:rsid w:val="00973587"/>
    <w:rsid w:val="00973A2B"/>
    <w:rsid w:val="00974446"/>
    <w:rsid w:val="00974DC5"/>
    <w:rsid w:val="009751E8"/>
    <w:rsid w:val="00975A48"/>
    <w:rsid w:val="00975CA3"/>
    <w:rsid w:val="00975DB9"/>
    <w:rsid w:val="00975E59"/>
    <w:rsid w:val="00976EF9"/>
    <w:rsid w:val="00976FA4"/>
    <w:rsid w:val="00977F60"/>
    <w:rsid w:val="0098058F"/>
    <w:rsid w:val="009805FA"/>
    <w:rsid w:val="00981780"/>
    <w:rsid w:val="00981CFA"/>
    <w:rsid w:val="00981ED7"/>
    <w:rsid w:val="00981F78"/>
    <w:rsid w:val="009832A8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41"/>
    <w:rsid w:val="00992998"/>
    <w:rsid w:val="00992D26"/>
    <w:rsid w:val="009941EC"/>
    <w:rsid w:val="00994739"/>
    <w:rsid w:val="00995FB8"/>
    <w:rsid w:val="009962F8"/>
    <w:rsid w:val="009977D1"/>
    <w:rsid w:val="00997D81"/>
    <w:rsid w:val="009A01B0"/>
    <w:rsid w:val="009A0CC6"/>
    <w:rsid w:val="009A0D0C"/>
    <w:rsid w:val="009A0DB0"/>
    <w:rsid w:val="009A218B"/>
    <w:rsid w:val="009A2836"/>
    <w:rsid w:val="009A3A6C"/>
    <w:rsid w:val="009A3AD3"/>
    <w:rsid w:val="009A3FBF"/>
    <w:rsid w:val="009A42FE"/>
    <w:rsid w:val="009A5422"/>
    <w:rsid w:val="009A582C"/>
    <w:rsid w:val="009A5BC5"/>
    <w:rsid w:val="009A6416"/>
    <w:rsid w:val="009A6C80"/>
    <w:rsid w:val="009A7D34"/>
    <w:rsid w:val="009B0222"/>
    <w:rsid w:val="009B074B"/>
    <w:rsid w:val="009B0D60"/>
    <w:rsid w:val="009B13B3"/>
    <w:rsid w:val="009B15BA"/>
    <w:rsid w:val="009B19C9"/>
    <w:rsid w:val="009B21C4"/>
    <w:rsid w:val="009B2475"/>
    <w:rsid w:val="009B2782"/>
    <w:rsid w:val="009B2799"/>
    <w:rsid w:val="009B36B8"/>
    <w:rsid w:val="009B3FD9"/>
    <w:rsid w:val="009B4725"/>
    <w:rsid w:val="009B54D7"/>
    <w:rsid w:val="009B5530"/>
    <w:rsid w:val="009B73E0"/>
    <w:rsid w:val="009C02E7"/>
    <w:rsid w:val="009C0A31"/>
    <w:rsid w:val="009C1262"/>
    <w:rsid w:val="009C13BD"/>
    <w:rsid w:val="009C1BFC"/>
    <w:rsid w:val="009C1E00"/>
    <w:rsid w:val="009C1E8C"/>
    <w:rsid w:val="009C213E"/>
    <w:rsid w:val="009C2DD2"/>
    <w:rsid w:val="009C3D52"/>
    <w:rsid w:val="009C495E"/>
    <w:rsid w:val="009C4B35"/>
    <w:rsid w:val="009C51D5"/>
    <w:rsid w:val="009C5D43"/>
    <w:rsid w:val="009C68C0"/>
    <w:rsid w:val="009D0004"/>
    <w:rsid w:val="009D1B16"/>
    <w:rsid w:val="009D1CE4"/>
    <w:rsid w:val="009D2283"/>
    <w:rsid w:val="009D2316"/>
    <w:rsid w:val="009D3196"/>
    <w:rsid w:val="009D3381"/>
    <w:rsid w:val="009D37A7"/>
    <w:rsid w:val="009D3C78"/>
    <w:rsid w:val="009D4302"/>
    <w:rsid w:val="009D44B2"/>
    <w:rsid w:val="009D46FD"/>
    <w:rsid w:val="009D47BA"/>
    <w:rsid w:val="009D510E"/>
    <w:rsid w:val="009D6405"/>
    <w:rsid w:val="009D6408"/>
    <w:rsid w:val="009D6641"/>
    <w:rsid w:val="009D6EDD"/>
    <w:rsid w:val="009D7B4C"/>
    <w:rsid w:val="009E128E"/>
    <w:rsid w:val="009E13B0"/>
    <w:rsid w:val="009E19CB"/>
    <w:rsid w:val="009E1F03"/>
    <w:rsid w:val="009E2F0F"/>
    <w:rsid w:val="009E36A2"/>
    <w:rsid w:val="009E3F19"/>
    <w:rsid w:val="009E403F"/>
    <w:rsid w:val="009E4A5B"/>
    <w:rsid w:val="009E5144"/>
    <w:rsid w:val="009E5589"/>
    <w:rsid w:val="009E5AF5"/>
    <w:rsid w:val="009E5B49"/>
    <w:rsid w:val="009E6E9E"/>
    <w:rsid w:val="009E7285"/>
    <w:rsid w:val="009E74F5"/>
    <w:rsid w:val="009F004D"/>
    <w:rsid w:val="009F02B1"/>
    <w:rsid w:val="009F0F46"/>
    <w:rsid w:val="009F193B"/>
    <w:rsid w:val="009F1B17"/>
    <w:rsid w:val="009F4C13"/>
    <w:rsid w:val="009F5A15"/>
    <w:rsid w:val="009F7762"/>
    <w:rsid w:val="009F7D66"/>
    <w:rsid w:val="00A004CD"/>
    <w:rsid w:val="00A006FC"/>
    <w:rsid w:val="00A00F75"/>
    <w:rsid w:val="00A01F46"/>
    <w:rsid w:val="00A020DB"/>
    <w:rsid w:val="00A040AC"/>
    <w:rsid w:val="00A044A4"/>
    <w:rsid w:val="00A04D52"/>
    <w:rsid w:val="00A0574A"/>
    <w:rsid w:val="00A05C6C"/>
    <w:rsid w:val="00A05FC1"/>
    <w:rsid w:val="00A06C43"/>
    <w:rsid w:val="00A078AA"/>
    <w:rsid w:val="00A07AA3"/>
    <w:rsid w:val="00A12069"/>
    <w:rsid w:val="00A1298B"/>
    <w:rsid w:val="00A13524"/>
    <w:rsid w:val="00A14AC9"/>
    <w:rsid w:val="00A15067"/>
    <w:rsid w:val="00A17410"/>
    <w:rsid w:val="00A20829"/>
    <w:rsid w:val="00A20B62"/>
    <w:rsid w:val="00A20D44"/>
    <w:rsid w:val="00A21190"/>
    <w:rsid w:val="00A2186C"/>
    <w:rsid w:val="00A21F65"/>
    <w:rsid w:val="00A22CD3"/>
    <w:rsid w:val="00A23238"/>
    <w:rsid w:val="00A23A7D"/>
    <w:rsid w:val="00A24755"/>
    <w:rsid w:val="00A2490D"/>
    <w:rsid w:val="00A24C07"/>
    <w:rsid w:val="00A25ABC"/>
    <w:rsid w:val="00A25F05"/>
    <w:rsid w:val="00A27436"/>
    <w:rsid w:val="00A2793E"/>
    <w:rsid w:val="00A27A84"/>
    <w:rsid w:val="00A27B25"/>
    <w:rsid w:val="00A305EE"/>
    <w:rsid w:val="00A30AD2"/>
    <w:rsid w:val="00A314B8"/>
    <w:rsid w:val="00A31623"/>
    <w:rsid w:val="00A319B1"/>
    <w:rsid w:val="00A32099"/>
    <w:rsid w:val="00A32919"/>
    <w:rsid w:val="00A329E6"/>
    <w:rsid w:val="00A32D40"/>
    <w:rsid w:val="00A33A1A"/>
    <w:rsid w:val="00A33F4E"/>
    <w:rsid w:val="00A34017"/>
    <w:rsid w:val="00A348B6"/>
    <w:rsid w:val="00A34AB0"/>
    <w:rsid w:val="00A34BAE"/>
    <w:rsid w:val="00A34C33"/>
    <w:rsid w:val="00A34C82"/>
    <w:rsid w:val="00A35473"/>
    <w:rsid w:val="00A36968"/>
    <w:rsid w:val="00A36B40"/>
    <w:rsid w:val="00A36D01"/>
    <w:rsid w:val="00A36D61"/>
    <w:rsid w:val="00A37F68"/>
    <w:rsid w:val="00A4018C"/>
    <w:rsid w:val="00A40CD6"/>
    <w:rsid w:val="00A40DFB"/>
    <w:rsid w:val="00A40F79"/>
    <w:rsid w:val="00A416EE"/>
    <w:rsid w:val="00A41D90"/>
    <w:rsid w:val="00A41E93"/>
    <w:rsid w:val="00A4280F"/>
    <w:rsid w:val="00A4339B"/>
    <w:rsid w:val="00A438E2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DAE"/>
    <w:rsid w:val="00A53948"/>
    <w:rsid w:val="00A539BC"/>
    <w:rsid w:val="00A554FE"/>
    <w:rsid w:val="00A55ADA"/>
    <w:rsid w:val="00A56B17"/>
    <w:rsid w:val="00A56C67"/>
    <w:rsid w:val="00A56DCA"/>
    <w:rsid w:val="00A56F3F"/>
    <w:rsid w:val="00A57C29"/>
    <w:rsid w:val="00A57C5D"/>
    <w:rsid w:val="00A610E3"/>
    <w:rsid w:val="00A615DE"/>
    <w:rsid w:val="00A616C9"/>
    <w:rsid w:val="00A6180C"/>
    <w:rsid w:val="00A61CB8"/>
    <w:rsid w:val="00A61D93"/>
    <w:rsid w:val="00A6203E"/>
    <w:rsid w:val="00A625A1"/>
    <w:rsid w:val="00A62D68"/>
    <w:rsid w:val="00A65CD4"/>
    <w:rsid w:val="00A66510"/>
    <w:rsid w:val="00A67490"/>
    <w:rsid w:val="00A67EC3"/>
    <w:rsid w:val="00A710D4"/>
    <w:rsid w:val="00A72193"/>
    <w:rsid w:val="00A72971"/>
    <w:rsid w:val="00A7369A"/>
    <w:rsid w:val="00A739B2"/>
    <w:rsid w:val="00A75457"/>
    <w:rsid w:val="00A75D5E"/>
    <w:rsid w:val="00A768E6"/>
    <w:rsid w:val="00A76975"/>
    <w:rsid w:val="00A769FB"/>
    <w:rsid w:val="00A76A6A"/>
    <w:rsid w:val="00A76DF7"/>
    <w:rsid w:val="00A809EF"/>
    <w:rsid w:val="00A80AA6"/>
    <w:rsid w:val="00A827F8"/>
    <w:rsid w:val="00A83337"/>
    <w:rsid w:val="00A83884"/>
    <w:rsid w:val="00A83F92"/>
    <w:rsid w:val="00A841E0"/>
    <w:rsid w:val="00A85E66"/>
    <w:rsid w:val="00A86633"/>
    <w:rsid w:val="00A8794C"/>
    <w:rsid w:val="00A904A1"/>
    <w:rsid w:val="00A906A1"/>
    <w:rsid w:val="00A90ACC"/>
    <w:rsid w:val="00A90BE1"/>
    <w:rsid w:val="00A9112E"/>
    <w:rsid w:val="00A918E6"/>
    <w:rsid w:val="00A925F4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86"/>
    <w:rsid w:val="00AA048D"/>
    <w:rsid w:val="00AA12CE"/>
    <w:rsid w:val="00AA1802"/>
    <w:rsid w:val="00AA1EC5"/>
    <w:rsid w:val="00AA275D"/>
    <w:rsid w:val="00AA2FFD"/>
    <w:rsid w:val="00AA31DD"/>
    <w:rsid w:val="00AA3785"/>
    <w:rsid w:val="00AA3CDB"/>
    <w:rsid w:val="00AA4A58"/>
    <w:rsid w:val="00AA4C7F"/>
    <w:rsid w:val="00AA5DA5"/>
    <w:rsid w:val="00AA5F58"/>
    <w:rsid w:val="00AA5F8D"/>
    <w:rsid w:val="00AA7210"/>
    <w:rsid w:val="00AA7933"/>
    <w:rsid w:val="00AA7B4F"/>
    <w:rsid w:val="00AB071F"/>
    <w:rsid w:val="00AB0B0A"/>
    <w:rsid w:val="00AB1A7A"/>
    <w:rsid w:val="00AB221C"/>
    <w:rsid w:val="00AB23F1"/>
    <w:rsid w:val="00AB290F"/>
    <w:rsid w:val="00AB493B"/>
    <w:rsid w:val="00AB4A92"/>
    <w:rsid w:val="00AB6207"/>
    <w:rsid w:val="00AB63F4"/>
    <w:rsid w:val="00AB6565"/>
    <w:rsid w:val="00AB694B"/>
    <w:rsid w:val="00AB7367"/>
    <w:rsid w:val="00AB798F"/>
    <w:rsid w:val="00AB7E77"/>
    <w:rsid w:val="00AB7F86"/>
    <w:rsid w:val="00AC0114"/>
    <w:rsid w:val="00AC02C1"/>
    <w:rsid w:val="00AC0AB6"/>
    <w:rsid w:val="00AC0E3F"/>
    <w:rsid w:val="00AC16CF"/>
    <w:rsid w:val="00AC189E"/>
    <w:rsid w:val="00AC1C26"/>
    <w:rsid w:val="00AC1F85"/>
    <w:rsid w:val="00AC25B7"/>
    <w:rsid w:val="00AC4045"/>
    <w:rsid w:val="00AC5065"/>
    <w:rsid w:val="00AC589B"/>
    <w:rsid w:val="00AC5CE4"/>
    <w:rsid w:val="00AC67BA"/>
    <w:rsid w:val="00AC6F34"/>
    <w:rsid w:val="00AC70B0"/>
    <w:rsid w:val="00AC7460"/>
    <w:rsid w:val="00AC7607"/>
    <w:rsid w:val="00AD18D5"/>
    <w:rsid w:val="00AD2187"/>
    <w:rsid w:val="00AD2513"/>
    <w:rsid w:val="00AD25F5"/>
    <w:rsid w:val="00AD29EF"/>
    <w:rsid w:val="00AD3CAD"/>
    <w:rsid w:val="00AD5126"/>
    <w:rsid w:val="00AD60D3"/>
    <w:rsid w:val="00AD6631"/>
    <w:rsid w:val="00AD6734"/>
    <w:rsid w:val="00AD6920"/>
    <w:rsid w:val="00AD6B33"/>
    <w:rsid w:val="00AD6C51"/>
    <w:rsid w:val="00AD6C8E"/>
    <w:rsid w:val="00AD7033"/>
    <w:rsid w:val="00AD7992"/>
    <w:rsid w:val="00AD7AFE"/>
    <w:rsid w:val="00AD7DB3"/>
    <w:rsid w:val="00AD7EFE"/>
    <w:rsid w:val="00AE0009"/>
    <w:rsid w:val="00AE007C"/>
    <w:rsid w:val="00AE2227"/>
    <w:rsid w:val="00AE2315"/>
    <w:rsid w:val="00AE29C9"/>
    <w:rsid w:val="00AE2A3B"/>
    <w:rsid w:val="00AE2E23"/>
    <w:rsid w:val="00AE329B"/>
    <w:rsid w:val="00AE3B64"/>
    <w:rsid w:val="00AE4A5C"/>
    <w:rsid w:val="00AE55D0"/>
    <w:rsid w:val="00AE5688"/>
    <w:rsid w:val="00AE6C0F"/>
    <w:rsid w:val="00AE70A5"/>
    <w:rsid w:val="00AE79C1"/>
    <w:rsid w:val="00AE7FDC"/>
    <w:rsid w:val="00AF039E"/>
    <w:rsid w:val="00AF0A3E"/>
    <w:rsid w:val="00AF231B"/>
    <w:rsid w:val="00AF2C81"/>
    <w:rsid w:val="00AF4050"/>
    <w:rsid w:val="00AF5C0F"/>
    <w:rsid w:val="00AF64A4"/>
    <w:rsid w:val="00AF66C6"/>
    <w:rsid w:val="00AF6D79"/>
    <w:rsid w:val="00B0019B"/>
    <w:rsid w:val="00B007B6"/>
    <w:rsid w:val="00B013AE"/>
    <w:rsid w:val="00B0191E"/>
    <w:rsid w:val="00B01DC3"/>
    <w:rsid w:val="00B03318"/>
    <w:rsid w:val="00B03553"/>
    <w:rsid w:val="00B036A3"/>
    <w:rsid w:val="00B045E2"/>
    <w:rsid w:val="00B052B9"/>
    <w:rsid w:val="00B06A17"/>
    <w:rsid w:val="00B0702F"/>
    <w:rsid w:val="00B0750B"/>
    <w:rsid w:val="00B07D0E"/>
    <w:rsid w:val="00B07E53"/>
    <w:rsid w:val="00B12871"/>
    <w:rsid w:val="00B12A47"/>
    <w:rsid w:val="00B12DF5"/>
    <w:rsid w:val="00B12F00"/>
    <w:rsid w:val="00B1312D"/>
    <w:rsid w:val="00B13289"/>
    <w:rsid w:val="00B1377F"/>
    <w:rsid w:val="00B13CF8"/>
    <w:rsid w:val="00B14326"/>
    <w:rsid w:val="00B1513F"/>
    <w:rsid w:val="00B157F6"/>
    <w:rsid w:val="00B15832"/>
    <w:rsid w:val="00B159A0"/>
    <w:rsid w:val="00B15A77"/>
    <w:rsid w:val="00B15B52"/>
    <w:rsid w:val="00B166C2"/>
    <w:rsid w:val="00B175E8"/>
    <w:rsid w:val="00B17605"/>
    <w:rsid w:val="00B2019B"/>
    <w:rsid w:val="00B215D9"/>
    <w:rsid w:val="00B2302C"/>
    <w:rsid w:val="00B2321B"/>
    <w:rsid w:val="00B23502"/>
    <w:rsid w:val="00B235D6"/>
    <w:rsid w:val="00B24762"/>
    <w:rsid w:val="00B24EA4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3000E"/>
    <w:rsid w:val="00B30738"/>
    <w:rsid w:val="00B308B8"/>
    <w:rsid w:val="00B30A7D"/>
    <w:rsid w:val="00B30D05"/>
    <w:rsid w:val="00B3187D"/>
    <w:rsid w:val="00B32677"/>
    <w:rsid w:val="00B328B0"/>
    <w:rsid w:val="00B35BDF"/>
    <w:rsid w:val="00B3604D"/>
    <w:rsid w:val="00B40186"/>
    <w:rsid w:val="00B4132E"/>
    <w:rsid w:val="00B41E10"/>
    <w:rsid w:val="00B41F22"/>
    <w:rsid w:val="00B42165"/>
    <w:rsid w:val="00B43347"/>
    <w:rsid w:val="00B43E31"/>
    <w:rsid w:val="00B44A60"/>
    <w:rsid w:val="00B45003"/>
    <w:rsid w:val="00B45015"/>
    <w:rsid w:val="00B456C0"/>
    <w:rsid w:val="00B45973"/>
    <w:rsid w:val="00B4685D"/>
    <w:rsid w:val="00B47AFE"/>
    <w:rsid w:val="00B47B9F"/>
    <w:rsid w:val="00B47E98"/>
    <w:rsid w:val="00B50A10"/>
    <w:rsid w:val="00B50FA0"/>
    <w:rsid w:val="00B51E27"/>
    <w:rsid w:val="00B52619"/>
    <w:rsid w:val="00B5268B"/>
    <w:rsid w:val="00B52CCD"/>
    <w:rsid w:val="00B5356C"/>
    <w:rsid w:val="00B5388D"/>
    <w:rsid w:val="00B53906"/>
    <w:rsid w:val="00B540B9"/>
    <w:rsid w:val="00B54576"/>
    <w:rsid w:val="00B545B4"/>
    <w:rsid w:val="00B56240"/>
    <w:rsid w:val="00B5699B"/>
    <w:rsid w:val="00B56D14"/>
    <w:rsid w:val="00B572BE"/>
    <w:rsid w:val="00B57E0A"/>
    <w:rsid w:val="00B57E16"/>
    <w:rsid w:val="00B6093A"/>
    <w:rsid w:val="00B6106B"/>
    <w:rsid w:val="00B62D08"/>
    <w:rsid w:val="00B63337"/>
    <w:rsid w:val="00B641E3"/>
    <w:rsid w:val="00B65687"/>
    <w:rsid w:val="00B657C7"/>
    <w:rsid w:val="00B657DA"/>
    <w:rsid w:val="00B66099"/>
    <w:rsid w:val="00B66384"/>
    <w:rsid w:val="00B66E70"/>
    <w:rsid w:val="00B67262"/>
    <w:rsid w:val="00B67D47"/>
    <w:rsid w:val="00B70161"/>
    <w:rsid w:val="00B706F0"/>
    <w:rsid w:val="00B707C0"/>
    <w:rsid w:val="00B70CA2"/>
    <w:rsid w:val="00B71233"/>
    <w:rsid w:val="00B718E7"/>
    <w:rsid w:val="00B71B00"/>
    <w:rsid w:val="00B7244D"/>
    <w:rsid w:val="00B7267A"/>
    <w:rsid w:val="00B72A80"/>
    <w:rsid w:val="00B73176"/>
    <w:rsid w:val="00B73AA5"/>
    <w:rsid w:val="00B73B8A"/>
    <w:rsid w:val="00B74751"/>
    <w:rsid w:val="00B7579A"/>
    <w:rsid w:val="00B765C6"/>
    <w:rsid w:val="00B76C45"/>
    <w:rsid w:val="00B770C3"/>
    <w:rsid w:val="00B77765"/>
    <w:rsid w:val="00B801E0"/>
    <w:rsid w:val="00B8074A"/>
    <w:rsid w:val="00B809F2"/>
    <w:rsid w:val="00B8113F"/>
    <w:rsid w:val="00B8137E"/>
    <w:rsid w:val="00B81D97"/>
    <w:rsid w:val="00B82613"/>
    <w:rsid w:val="00B828C9"/>
    <w:rsid w:val="00B82D33"/>
    <w:rsid w:val="00B8344D"/>
    <w:rsid w:val="00B8458D"/>
    <w:rsid w:val="00B85329"/>
    <w:rsid w:val="00B86B41"/>
    <w:rsid w:val="00B87228"/>
    <w:rsid w:val="00B87901"/>
    <w:rsid w:val="00B8799E"/>
    <w:rsid w:val="00B87A24"/>
    <w:rsid w:val="00B87D6E"/>
    <w:rsid w:val="00B87EF1"/>
    <w:rsid w:val="00B92255"/>
    <w:rsid w:val="00B928D1"/>
    <w:rsid w:val="00B93008"/>
    <w:rsid w:val="00B93A75"/>
    <w:rsid w:val="00B944DA"/>
    <w:rsid w:val="00B94C9F"/>
    <w:rsid w:val="00B94E0E"/>
    <w:rsid w:val="00B95384"/>
    <w:rsid w:val="00B957D5"/>
    <w:rsid w:val="00B95BAF"/>
    <w:rsid w:val="00B95BF9"/>
    <w:rsid w:val="00B9643E"/>
    <w:rsid w:val="00B9682F"/>
    <w:rsid w:val="00B975FF"/>
    <w:rsid w:val="00B97971"/>
    <w:rsid w:val="00B97BD2"/>
    <w:rsid w:val="00BA08FE"/>
    <w:rsid w:val="00BA0FC4"/>
    <w:rsid w:val="00BA1BBE"/>
    <w:rsid w:val="00BA273D"/>
    <w:rsid w:val="00BA2ABC"/>
    <w:rsid w:val="00BA3E3E"/>
    <w:rsid w:val="00BA546D"/>
    <w:rsid w:val="00BA55A2"/>
    <w:rsid w:val="00BA5CCC"/>
    <w:rsid w:val="00BA5FDF"/>
    <w:rsid w:val="00BA6FAD"/>
    <w:rsid w:val="00BA7064"/>
    <w:rsid w:val="00BA70AC"/>
    <w:rsid w:val="00BA7D32"/>
    <w:rsid w:val="00BB045C"/>
    <w:rsid w:val="00BB0D1E"/>
    <w:rsid w:val="00BB0D44"/>
    <w:rsid w:val="00BB2622"/>
    <w:rsid w:val="00BB28EC"/>
    <w:rsid w:val="00BB304F"/>
    <w:rsid w:val="00BB3E2B"/>
    <w:rsid w:val="00BB4551"/>
    <w:rsid w:val="00BB45DA"/>
    <w:rsid w:val="00BB4C8F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8DC"/>
    <w:rsid w:val="00BC1D67"/>
    <w:rsid w:val="00BC2158"/>
    <w:rsid w:val="00BC2762"/>
    <w:rsid w:val="00BC330C"/>
    <w:rsid w:val="00BC3759"/>
    <w:rsid w:val="00BC3A1D"/>
    <w:rsid w:val="00BC401B"/>
    <w:rsid w:val="00BC5AA7"/>
    <w:rsid w:val="00BC6642"/>
    <w:rsid w:val="00BC6D2A"/>
    <w:rsid w:val="00BC77EA"/>
    <w:rsid w:val="00BC78C6"/>
    <w:rsid w:val="00BC7C00"/>
    <w:rsid w:val="00BD093B"/>
    <w:rsid w:val="00BD1083"/>
    <w:rsid w:val="00BD2E2A"/>
    <w:rsid w:val="00BD3799"/>
    <w:rsid w:val="00BD51F7"/>
    <w:rsid w:val="00BD5DC8"/>
    <w:rsid w:val="00BD5EA8"/>
    <w:rsid w:val="00BD76F2"/>
    <w:rsid w:val="00BD7757"/>
    <w:rsid w:val="00BE022D"/>
    <w:rsid w:val="00BE02A5"/>
    <w:rsid w:val="00BE02B4"/>
    <w:rsid w:val="00BE062D"/>
    <w:rsid w:val="00BE14E1"/>
    <w:rsid w:val="00BE1946"/>
    <w:rsid w:val="00BE1C28"/>
    <w:rsid w:val="00BE266C"/>
    <w:rsid w:val="00BE2ACB"/>
    <w:rsid w:val="00BE34FB"/>
    <w:rsid w:val="00BE4808"/>
    <w:rsid w:val="00BE4C2A"/>
    <w:rsid w:val="00BE60EE"/>
    <w:rsid w:val="00BE62E4"/>
    <w:rsid w:val="00BE66C8"/>
    <w:rsid w:val="00BE69D6"/>
    <w:rsid w:val="00BE75F9"/>
    <w:rsid w:val="00BF005B"/>
    <w:rsid w:val="00BF0F82"/>
    <w:rsid w:val="00BF10BC"/>
    <w:rsid w:val="00BF32E3"/>
    <w:rsid w:val="00BF3B5F"/>
    <w:rsid w:val="00BF3FCA"/>
    <w:rsid w:val="00BF4471"/>
    <w:rsid w:val="00BF53C5"/>
    <w:rsid w:val="00BF6780"/>
    <w:rsid w:val="00BF76EB"/>
    <w:rsid w:val="00C011FB"/>
    <w:rsid w:val="00C01752"/>
    <w:rsid w:val="00C01E0A"/>
    <w:rsid w:val="00C01EC9"/>
    <w:rsid w:val="00C026B7"/>
    <w:rsid w:val="00C02C17"/>
    <w:rsid w:val="00C034CC"/>
    <w:rsid w:val="00C03886"/>
    <w:rsid w:val="00C03FEC"/>
    <w:rsid w:val="00C041C3"/>
    <w:rsid w:val="00C0438F"/>
    <w:rsid w:val="00C047B4"/>
    <w:rsid w:val="00C04AA2"/>
    <w:rsid w:val="00C05249"/>
    <w:rsid w:val="00C05674"/>
    <w:rsid w:val="00C0576C"/>
    <w:rsid w:val="00C06161"/>
    <w:rsid w:val="00C066E0"/>
    <w:rsid w:val="00C07C89"/>
    <w:rsid w:val="00C101B6"/>
    <w:rsid w:val="00C10381"/>
    <w:rsid w:val="00C103F5"/>
    <w:rsid w:val="00C11F6E"/>
    <w:rsid w:val="00C12A26"/>
    <w:rsid w:val="00C12B8D"/>
    <w:rsid w:val="00C12E10"/>
    <w:rsid w:val="00C1428B"/>
    <w:rsid w:val="00C14343"/>
    <w:rsid w:val="00C14830"/>
    <w:rsid w:val="00C14BC9"/>
    <w:rsid w:val="00C152AD"/>
    <w:rsid w:val="00C15818"/>
    <w:rsid w:val="00C16892"/>
    <w:rsid w:val="00C1697B"/>
    <w:rsid w:val="00C17A10"/>
    <w:rsid w:val="00C17E08"/>
    <w:rsid w:val="00C17E59"/>
    <w:rsid w:val="00C17F71"/>
    <w:rsid w:val="00C20073"/>
    <w:rsid w:val="00C20270"/>
    <w:rsid w:val="00C20934"/>
    <w:rsid w:val="00C20B88"/>
    <w:rsid w:val="00C20C5F"/>
    <w:rsid w:val="00C20CB5"/>
    <w:rsid w:val="00C212F8"/>
    <w:rsid w:val="00C2183D"/>
    <w:rsid w:val="00C21A37"/>
    <w:rsid w:val="00C21AAF"/>
    <w:rsid w:val="00C21FAF"/>
    <w:rsid w:val="00C23248"/>
    <w:rsid w:val="00C2370A"/>
    <w:rsid w:val="00C2402B"/>
    <w:rsid w:val="00C24128"/>
    <w:rsid w:val="00C24246"/>
    <w:rsid w:val="00C2465B"/>
    <w:rsid w:val="00C24D85"/>
    <w:rsid w:val="00C24DAF"/>
    <w:rsid w:val="00C25BCF"/>
    <w:rsid w:val="00C26173"/>
    <w:rsid w:val="00C26D4D"/>
    <w:rsid w:val="00C26D51"/>
    <w:rsid w:val="00C30DEE"/>
    <w:rsid w:val="00C3293A"/>
    <w:rsid w:val="00C33935"/>
    <w:rsid w:val="00C33B12"/>
    <w:rsid w:val="00C35108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3875"/>
    <w:rsid w:val="00C43FF0"/>
    <w:rsid w:val="00C445AD"/>
    <w:rsid w:val="00C4468D"/>
    <w:rsid w:val="00C44B2A"/>
    <w:rsid w:val="00C452B1"/>
    <w:rsid w:val="00C45344"/>
    <w:rsid w:val="00C45918"/>
    <w:rsid w:val="00C47A87"/>
    <w:rsid w:val="00C5004D"/>
    <w:rsid w:val="00C50B7C"/>
    <w:rsid w:val="00C50C0E"/>
    <w:rsid w:val="00C51384"/>
    <w:rsid w:val="00C513D5"/>
    <w:rsid w:val="00C51B34"/>
    <w:rsid w:val="00C51C41"/>
    <w:rsid w:val="00C52298"/>
    <w:rsid w:val="00C5233C"/>
    <w:rsid w:val="00C52652"/>
    <w:rsid w:val="00C527DC"/>
    <w:rsid w:val="00C52AC7"/>
    <w:rsid w:val="00C5346B"/>
    <w:rsid w:val="00C5351D"/>
    <w:rsid w:val="00C53B3F"/>
    <w:rsid w:val="00C53D47"/>
    <w:rsid w:val="00C54095"/>
    <w:rsid w:val="00C54679"/>
    <w:rsid w:val="00C54862"/>
    <w:rsid w:val="00C54B75"/>
    <w:rsid w:val="00C55684"/>
    <w:rsid w:val="00C55C85"/>
    <w:rsid w:val="00C55F01"/>
    <w:rsid w:val="00C5616A"/>
    <w:rsid w:val="00C56D2D"/>
    <w:rsid w:val="00C572FB"/>
    <w:rsid w:val="00C57805"/>
    <w:rsid w:val="00C60425"/>
    <w:rsid w:val="00C60761"/>
    <w:rsid w:val="00C60BC5"/>
    <w:rsid w:val="00C61486"/>
    <w:rsid w:val="00C6167A"/>
    <w:rsid w:val="00C62965"/>
    <w:rsid w:val="00C629F0"/>
    <w:rsid w:val="00C6490D"/>
    <w:rsid w:val="00C64DED"/>
    <w:rsid w:val="00C65806"/>
    <w:rsid w:val="00C66625"/>
    <w:rsid w:val="00C66742"/>
    <w:rsid w:val="00C668EB"/>
    <w:rsid w:val="00C678D6"/>
    <w:rsid w:val="00C67D3C"/>
    <w:rsid w:val="00C703FC"/>
    <w:rsid w:val="00C70F34"/>
    <w:rsid w:val="00C71DD0"/>
    <w:rsid w:val="00C71FA4"/>
    <w:rsid w:val="00C7221A"/>
    <w:rsid w:val="00C724F8"/>
    <w:rsid w:val="00C726A3"/>
    <w:rsid w:val="00C727A9"/>
    <w:rsid w:val="00C7317D"/>
    <w:rsid w:val="00C73A32"/>
    <w:rsid w:val="00C743B0"/>
    <w:rsid w:val="00C7449E"/>
    <w:rsid w:val="00C74B87"/>
    <w:rsid w:val="00C74E4F"/>
    <w:rsid w:val="00C7632C"/>
    <w:rsid w:val="00C769D0"/>
    <w:rsid w:val="00C76C3A"/>
    <w:rsid w:val="00C77072"/>
    <w:rsid w:val="00C772E5"/>
    <w:rsid w:val="00C7783B"/>
    <w:rsid w:val="00C77EA1"/>
    <w:rsid w:val="00C80C7A"/>
    <w:rsid w:val="00C81246"/>
    <w:rsid w:val="00C81A7E"/>
    <w:rsid w:val="00C81CBD"/>
    <w:rsid w:val="00C8287D"/>
    <w:rsid w:val="00C83CA3"/>
    <w:rsid w:val="00C84447"/>
    <w:rsid w:val="00C84A35"/>
    <w:rsid w:val="00C84D22"/>
    <w:rsid w:val="00C85067"/>
    <w:rsid w:val="00C85565"/>
    <w:rsid w:val="00C85F51"/>
    <w:rsid w:val="00C8640D"/>
    <w:rsid w:val="00C86CD1"/>
    <w:rsid w:val="00C9038D"/>
    <w:rsid w:val="00C90A9C"/>
    <w:rsid w:val="00C9101B"/>
    <w:rsid w:val="00C910D7"/>
    <w:rsid w:val="00C9171C"/>
    <w:rsid w:val="00C91B64"/>
    <w:rsid w:val="00C921CD"/>
    <w:rsid w:val="00C92413"/>
    <w:rsid w:val="00C92471"/>
    <w:rsid w:val="00C9282F"/>
    <w:rsid w:val="00C938A2"/>
    <w:rsid w:val="00C93DAF"/>
    <w:rsid w:val="00C941E2"/>
    <w:rsid w:val="00C947B6"/>
    <w:rsid w:val="00C948F1"/>
    <w:rsid w:val="00C95484"/>
    <w:rsid w:val="00C95DAA"/>
    <w:rsid w:val="00C96211"/>
    <w:rsid w:val="00C96B13"/>
    <w:rsid w:val="00C96E9B"/>
    <w:rsid w:val="00C96F79"/>
    <w:rsid w:val="00C9702D"/>
    <w:rsid w:val="00C97411"/>
    <w:rsid w:val="00CA0BB5"/>
    <w:rsid w:val="00CA1A53"/>
    <w:rsid w:val="00CA270E"/>
    <w:rsid w:val="00CA35E2"/>
    <w:rsid w:val="00CA364B"/>
    <w:rsid w:val="00CA43E3"/>
    <w:rsid w:val="00CA4712"/>
    <w:rsid w:val="00CA48D7"/>
    <w:rsid w:val="00CA5681"/>
    <w:rsid w:val="00CA5A87"/>
    <w:rsid w:val="00CA6665"/>
    <w:rsid w:val="00CA6C13"/>
    <w:rsid w:val="00CA7471"/>
    <w:rsid w:val="00CA7D54"/>
    <w:rsid w:val="00CA7DCE"/>
    <w:rsid w:val="00CB076C"/>
    <w:rsid w:val="00CB09DA"/>
    <w:rsid w:val="00CB0CFD"/>
    <w:rsid w:val="00CB123C"/>
    <w:rsid w:val="00CB12E0"/>
    <w:rsid w:val="00CB1BDC"/>
    <w:rsid w:val="00CB1CC9"/>
    <w:rsid w:val="00CB2F99"/>
    <w:rsid w:val="00CB2F9F"/>
    <w:rsid w:val="00CB3444"/>
    <w:rsid w:val="00CB4F67"/>
    <w:rsid w:val="00CB5662"/>
    <w:rsid w:val="00CB591B"/>
    <w:rsid w:val="00CB615A"/>
    <w:rsid w:val="00CB70DE"/>
    <w:rsid w:val="00CB717C"/>
    <w:rsid w:val="00CB7C02"/>
    <w:rsid w:val="00CC0519"/>
    <w:rsid w:val="00CC06F4"/>
    <w:rsid w:val="00CC0819"/>
    <w:rsid w:val="00CC19A9"/>
    <w:rsid w:val="00CC3575"/>
    <w:rsid w:val="00CC385F"/>
    <w:rsid w:val="00CC3D1B"/>
    <w:rsid w:val="00CC4583"/>
    <w:rsid w:val="00CC5442"/>
    <w:rsid w:val="00CC5F6C"/>
    <w:rsid w:val="00CC6E78"/>
    <w:rsid w:val="00CC732E"/>
    <w:rsid w:val="00CC7931"/>
    <w:rsid w:val="00CD00F6"/>
    <w:rsid w:val="00CD0761"/>
    <w:rsid w:val="00CD0965"/>
    <w:rsid w:val="00CD0A0B"/>
    <w:rsid w:val="00CD0ADD"/>
    <w:rsid w:val="00CD32F6"/>
    <w:rsid w:val="00CD3D37"/>
    <w:rsid w:val="00CD4BAB"/>
    <w:rsid w:val="00CD4FA8"/>
    <w:rsid w:val="00CD7CFA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6507"/>
    <w:rsid w:val="00CE7EFA"/>
    <w:rsid w:val="00CF0C13"/>
    <w:rsid w:val="00CF0CBF"/>
    <w:rsid w:val="00CF1871"/>
    <w:rsid w:val="00CF29F3"/>
    <w:rsid w:val="00CF2CB9"/>
    <w:rsid w:val="00CF2DBC"/>
    <w:rsid w:val="00CF31F1"/>
    <w:rsid w:val="00CF3598"/>
    <w:rsid w:val="00CF3646"/>
    <w:rsid w:val="00CF3A2E"/>
    <w:rsid w:val="00CF3E4F"/>
    <w:rsid w:val="00CF3FBD"/>
    <w:rsid w:val="00CF4211"/>
    <w:rsid w:val="00CF4A93"/>
    <w:rsid w:val="00CF5A8C"/>
    <w:rsid w:val="00CF5D28"/>
    <w:rsid w:val="00CF5E4B"/>
    <w:rsid w:val="00CF5E92"/>
    <w:rsid w:val="00CF6828"/>
    <w:rsid w:val="00CF6CEC"/>
    <w:rsid w:val="00CF7C08"/>
    <w:rsid w:val="00CF7E23"/>
    <w:rsid w:val="00D000C7"/>
    <w:rsid w:val="00D001B9"/>
    <w:rsid w:val="00D00F53"/>
    <w:rsid w:val="00D01307"/>
    <w:rsid w:val="00D026F3"/>
    <w:rsid w:val="00D02C79"/>
    <w:rsid w:val="00D02DF9"/>
    <w:rsid w:val="00D034E1"/>
    <w:rsid w:val="00D0419A"/>
    <w:rsid w:val="00D053AD"/>
    <w:rsid w:val="00D054F1"/>
    <w:rsid w:val="00D064E8"/>
    <w:rsid w:val="00D070EA"/>
    <w:rsid w:val="00D07CF4"/>
    <w:rsid w:val="00D11E76"/>
    <w:rsid w:val="00D11FC2"/>
    <w:rsid w:val="00D12478"/>
    <w:rsid w:val="00D12979"/>
    <w:rsid w:val="00D14430"/>
    <w:rsid w:val="00D146F2"/>
    <w:rsid w:val="00D1480E"/>
    <w:rsid w:val="00D14985"/>
    <w:rsid w:val="00D1498B"/>
    <w:rsid w:val="00D14CFA"/>
    <w:rsid w:val="00D1593A"/>
    <w:rsid w:val="00D164C6"/>
    <w:rsid w:val="00D16A48"/>
    <w:rsid w:val="00D16B23"/>
    <w:rsid w:val="00D16F62"/>
    <w:rsid w:val="00D176BF"/>
    <w:rsid w:val="00D2090E"/>
    <w:rsid w:val="00D213F3"/>
    <w:rsid w:val="00D21EDF"/>
    <w:rsid w:val="00D22226"/>
    <w:rsid w:val="00D2369F"/>
    <w:rsid w:val="00D2429A"/>
    <w:rsid w:val="00D24CEA"/>
    <w:rsid w:val="00D2546A"/>
    <w:rsid w:val="00D260F8"/>
    <w:rsid w:val="00D263A4"/>
    <w:rsid w:val="00D26636"/>
    <w:rsid w:val="00D26970"/>
    <w:rsid w:val="00D26A0E"/>
    <w:rsid w:val="00D26F63"/>
    <w:rsid w:val="00D27895"/>
    <w:rsid w:val="00D27CF6"/>
    <w:rsid w:val="00D305E3"/>
    <w:rsid w:val="00D320B4"/>
    <w:rsid w:val="00D32C58"/>
    <w:rsid w:val="00D32EDB"/>
    <w:rsid w:val="00D337EB"/>
    <w:rsid w:val="00D33980"/>
    <w:rsid w:val="00D33CF1"/>
    <w:rsid w:val="00D33D9A"/>
    <w:rsid w:val="00D33E55"/>
    <w:rsid w:val="00D33F1D"/>
    <w:rsid w:val="00D33F7C"/>
    <w:rsid w:val="00D340F4"/>
    <w:rsid w:val="00D34EF0"/>
    <w:rsid w:val="00D36968"/>
    <w:rsid w:val="00D36AFB"/>
    <w:rsid w:val="00D37236"/>
    <w:rsid w:val="00D375CE"/>
    <w:rsid w:val="00D379F2"/>
    <w:rsid w:val="00D40679"/>
    <w:rsid w:val="00D40837"/>
    <w:rsid w:val="00D40B5E"/>
    <w:rsid w:val="00D41104"/>
    <w:rsid w:val="00D41201"/>
    <w:rsid w:val="00D4123A"/>
    <w:rsid w:val="00D41FA3"/>
    <w:rsid w:val="00D42D41"/>
    <w:rsid w:val="00D4334D"/>
    <w:rsid w:val="00D438D3"/>
    <w:rsid w:val="00D43EC5"/>
    <w:rsid w:val="00D440F4"/>
    <w:rsid w:val="00D44DAA"/>
    <w:rsid w:val="00D45FBC"/>
    <w:rsid w:val="00D46CCA"/>
    <w:rsid w:val="00D47116"/>
    <w:rsid w:val="00D47485"/>
    <w:rsid w:val="00D47C16"/>
    <w:rsid w:val="00D50890"/>
    <w:rsid w:val="00D508F8"/>
    <w:rsid w:val="00D50C12"/>
    <w:rsid w:val="00D50CB3"/>
    <w:rsid w:val="00D51952"/>
    <w:rsid w:val="00D51D6A"/>
    <w:rsid w:val="00D51F78"/>
    <w:rsid w:val="00D5286F"/>
    <w:rsid w:val="00D5337B"/>
    <w:rsid w:val="00D53557"/>
    <w:rsid w:val="00D54F7F"/>
    <w:rsid w:val="00D54F88"/>
    <w:rsid w:val="00D56E6C"/>
    <w:rsid w:val="00D573E5"/>
    <w:rsid w:val="00D57814"/>
    <w:rsid w:val="00D57AEF"/>
    <w:rsid w:val="00D6023D"/>
    <w:rsid w:val="00D6048B"/>
    <w:rsid w:val="00D6182E"/>
    <w:rsid w:val="00D63DA8"/>
    <w:rsid w:val="00D640CB"/>
    <w:rsid w:val="00D662A7"/>
    <w:rsid w:val="00D666F2"/>
    <w:rsid w:val="00D67582"/>
    <w:rsid w:val="00D7213D"/>
    <w:rsid w:val="00D730E6"/>
    <w:rsid w:val="00D732E0"/>
    <w:rsid w:val="00D7351F"/>
    <w:rsid w:val="00D73733"/>
    <w:rsid w:val="00D7397A"/>
    <w:rsid w:val="00D7430F"/>
    <w:rsid w:val="00D743A6"/>
    <w:rsid w:val="00D746D5"/>
    <w:rsid w:val="00D74915"/>
    <w:rsid w:val="00D7558A"/>
    <w:rsid w:val="00D759DF"/>
    <w:rsid w:val="00D761EB"/>
    <w:rsid w:val="00D76242"/>
    <w:rsid w:val="00D76375"/>
    <w:rsid w:val="00D76825"/>
    <w:rsid w:val="00D76C2B"/>
    <w:rsid w:val="00D77258"/>
    <w:rsid w:val="00D773DA"/>
    <w:rsid w:val="00D77A81"/>
    <w:rsid w:val="00D81945"/>
    <w:rsid w:val="00D82B40"/>
    <w:rsid w:val="00D83DC4"/>
    <w:rsid w:val="00D83F88"/>
    <w:rsid w:val="00D844A3"/>
    <w:rsid w:val="00D844CD"/>
    <w:rsid w:val="00D84963"/>
    <w:rsid w:val="00D84FA1"/>
    <w:rsid w:val="00D8508C"/>
    <w:rsid w:val="00D850C6"/>
    <w:rsid w:val="00D860D1"/>
    <w:rsid w:val="00D86ADA"/>
    <w:rsid w:val="00D86CFD"/>
    <w:rsid w:val="00D874DF"/>
    <w:rsid w:val="00D87891"/>
    <w:rsid w:val="00D91811"/>
    <w:rsid w:val="00D92676"/>
    <w:rsid w:val="00D9302A"/>
    <w:rsid w:val="00D93A0F"/>
    <w:rsid w:val="00D93E44"/>
    <w:rsid w:val="00D9415C"/>
    <w:rsid w:val="00D9419E"/>
    <w:rsid w:val="00D942D1"/>
    <w:rsid w:val="00D94CF6"/>
    <w:rsid w:val="00D9621D"/>
    <w:rsid w:val="00D96D73"/>
    <w:rsid w:val="00D9716A"/>
    <w:rsid w:val="00D97DAE"/>
    <w:rsid w:val="00D97F1B"/>
    <w:rsid w:val="00DA08A7"/>
    <w:rsid w:val="00DA0FE0"/>
    <w:rsid w:val="00DA0FF3"/>
    <w:rsid w:val="00DA1344"/>
    <w:rsid w:val="00DA1A5F"/>
    <w:rsid w:val="00DA2007"/>
    <w:rsid w:val="00DA285F"/>
    <w:rsid w:val="00DA2E58"/>
    <w:rsid w:val="00DA327E"/>
    <w:rsid w:val="00DA32FA"/>
    <w:rsid w:val="00DA35E9"/>
    <w:rsid w:val="00DA367A"/>
    <w:rsid w:val="00DA40EF"/>
    <w:rsid w:val="00DA414B"/>
    <w:rsid w:val="00DA49B9"/>
    <w:rsid w:val="00DA5158"/>
    <w:rsid w:val="00DA587A"/>
    <w:rsid w:val="00DA6F3F"/>
    <w:rsid w:val="00DA7683"/>
    <w:rsid w:val="00DB0615"/>
    <w:rsid w:val="00DB0663"/>
    <w:rsid w:val="00DB2EFC"/>
    <w:rsid w:val="00DB2FF7"/>
    <w:rsid w:val="00DB33A0"/>
    <w:rsid w:val="00DB3A47"/>
    <w:rsid w:val="00DB5475"/>
    <w:rsid w:val="00DB557E"/>
    <w:rsid w:val="00DB604C"/>
    <w:rsid w:val="00DB65AB"/>
    <w:rsid w:val="00DB6BAE"/>
    <w:rsid w:val="00DB7705"/>
    <w:rsid w:val="00DB77EE"/>
    <w:rsid w:val="00DC00BD"/>
    <w:rsid w:val="00DC06DD"/>
    <w:rsid w:val="00DC15AB"/>
    <w:rsid w:val="00DC15B4"/>
    <w:rsid w:val="00DC1A8A"/>
    <w:rsid w:val="00DC2220"/>
    <w:rsid w:val="00DC22E1"/>
    <w:rsid w:val="00DC2AA2"/>
    <w:rsid w:val="00DC2D43"/>
    <w:rsid w:val="00DC3551"/>
    <w:rsid w:val="00DC3C42"/>
    <w:rsid w:val="00DC4A8B"/>
    <w:rsid w:val="00DC4B5F"/>
    <w:rsid w:val="00DC50C0"/>
    <w:rsid w:val="00DC5354"/>
    <w:rsid w:val="00DD1493"/>
    <w:rsid w:val="00DD1ED3"/>
    <w:rsid w:val="00DD229E"/>
    <w:rsid w:val="00DD2E44"/>
    <w:rsid w:val="00DD30E3"/>
    <w:rsid w:val="00DD4054"/>
    <w:rsid w:val="00DD4DBE"/>
    <w:rsid w:val="00DD5430"/>
    <w:rsid w:val="00DD55E0"/>
    <w:rsid w:val="00DD636E"/>
    <w:rsid w:val="00DD6B36"/>
    <w:rsid w:val="00DD6B3C"/>
    <w:rsid w:val="00DD7832"/>
    <w:rsid w:val="00DE10B9"/>
    <w:rsid w:val="00DE15F9"/>
    <w:rsid w:val="00DE1A27"/>
    <w:rsid w:val="00DE2230"/>
    <w:rsid w:val="00DE2771"/>
    <w:rsid w:val="00DE30E1"/>
    <w:rsid w:val="00DE37A0"/>
    <w:rsid w:val="00DE3D0B"/>
    <w:rsid w:val="00DE3DBB"/>
    <w:rsid w:val="00DE40EF"/>
    <w:rsid w:val="00DE428C"/>
    <w:rsid w:val="00DE4A61"/>
    <w:rsid w:val="00DE5BDF"/>
    <w:rsid w:val="00DE5C38"/>
    <w:rsid w:val="00DE640B"/>
    <w:rsid w:val="00DE7924"/>
    <w:rsid w:val="00DE7E37"/>
    <w:rsid w:val="00DF0B53"/>
    <w:rsid w:val="00DF0DE5"/>
    <w:rsid w:val="00DF0F31"/>
    <w:rsid w:val="00DF1446"/>
    <w:rsid w:val="00DF146E"/>
    <w:rsid w:val="00DF15B6"/>
    <w:rsid w:val="00DF16F0"/>
    <w:rsid w:val="00DF197C"/>
    <w:rsid w:val="00DF249C"/>
    <w:rsid w:val="00DF301E"/>
    <w:rsid w:val="00DF3420"/>
    <w:rsid w:val="00DF42F3"/>
    <w:rsid w:val="00DF4E95"/>
    <w:rsid w:val="00DF562B"/>
    <w:rsid w:val="00DF63EF"/>
    <w:rsid w:val="00E000A9"/>
    <w:rsid w:val="00E013DA"/>
    <w:rsid w:val="00E013EA"/>
    <w:rsid w:val="00E01824"/>
    <w:rsid w:val="00E02463"/>
    <w:rsid w:val="00E031F6"/>
    <w:rsid w:val="00E03593"/>
    <w:rsid w:val="00E03E13"/>
    <w:rsid w:val="00E04A65"/>
    <w:rsid w:val="00E04D01"/>
    <w:rsid w:val="00E04DB4"/>
    <w:rsid w:val="00E052E0"/>
    <w:rsid w:val="00E0541F"/>
    <w:rsid w:val="00E055CC"/>
    <w:rsid w:val="00E056F6"/>
    <w:rsid w:val="00E0576C"/>
    <w:rsid w:val="00E05B75"/>
    <w:rsid w:val="00E0629D"/>
    <w:rsid w:val="00E06545"/>
    <w:rsid w:val="00E11063"/>
    <w:rsid w:val="00E11884"/>
    <w:rsid w:val="00E13521"/>
    <w:rsid w:val="00E13B9F"/>
    <w:rsid w:val="00E13DDE"/>
    <w:rsid w:val="00E14C6D"/>
    <w:rsid w:val="00E15594"/>
    <w:rsid w:val="00E15728"/>
    <w:rsid w:val="00E15858"/>
    <w:rsid w:val="00E15963"/>
    <w:rsid w:val="00E15C9D"/>
    <w:rsid w:val="00E15E22"/>
    <w:rsid w:val="00E15FD0"/>
    <w:rsid w:val="00E160BF"/>
    <w:rsid w:val="00E164C2"/>
    <w:rsid w:val="00E16DE4"/>
    <w:rsid w:val="00E203B3"/>
    <w:rsid w:val="00E208AD"/>
    <w:rsid w:val="00E21F02"/>
    <w:rsid w:val="00E226CF"/>
    <w:rsid w:val="00E22997"/>
    <w:rsid w:val="00E22E3F"/>
    <w:rsid w:val="00E23913"/>
    <w:rsid w:val="00E23A69"/>
    <w:rsid w:val="00E23ADE"/>
    <w:rsid w:val="00E24AEB"/>
    <w:rsid w:val="00E2519C"/>
    <w:rsid w:val="00E26099"/>
    <w:rsid w:val="00E26603"/>
    <w:rsid w:val="00E26DCA"/>
    <w:rsid w:val="00E276AE"/>
    <w:rsid w:val="00E27D56"/>
    <w:rsid w:val="00E30DC2"/>
    <w:rsid w:val="00E313CC"/>
    <w:rsid w:val="00E3165F"/>
    <w:rsid w:val="00E31740"/>
    <w:rsid w:val="00E319EC"/>
    <w:rsid w:val="00E31EEB"/>
    <w:rsid w:val="00E324DF"/>
    <w:rsid w:val="00E326C3"/>
    <w:rsid w:val="00E33B3A"/>
    <w:rsid w:val="00E34810"/>
    <w:rsid w:val="00E34AE8"/>
    <w:rsid w:val="00E34F82"/>
    <w:rsid w:val="00E35A29"/>
    <w:rsid w:val="00E37672"/>
    <w:rsid w:val="00E4018A"/>
    <w:rsid w:val="00E4155F"/>
    <w:rsid w:val="00E4263F"/>
    <w:rsid w:val="00E434BA"/>
    <w:rsid w:val="00E43CC0"/>
    <w:rsid w:val="00E45428"/>
    <w:rsid w:val="00E458D9"/>
    <w:rsid w:val="00E45C30"/>
    <w:rsid w:val="00E45D83"/>
    <w:rsid w:val="00E463C1"/>
    <w:rsid w:val="00E46612"/>
    <w:rsid w:val="00E4690E"/>
    <w:rsid w:val="00E46F4C"/>
    <w:rsid w:val="00E474A8"/>
    <w:rsid w:val="00E47980"/>
    <w:rsid w:val="00E47E21"/>
    <w:rsid w:val="00E502C8"/>
    <w:rsid w:val="00E5096E"/>
    <w:rsid w:val="00E512A5"/>
    <w:rsid w:val="00E5320A"/>
    <w:rsid w:val="00E53341"/>
    <w:rsid w:val="00E53CFB"/>
    <w:rsid w:val="00E53DC3"/>
    <w:rsid w:val="00E54BD4"/>
    <w:rsid w:val="00E55449"/>
    <w:rsid w:val="00E55631"/>
    <w:rsid w:val="00E5575D"/>
    <w:rsid w:val="00E559DC"/>
    <w:rsid w:val="00E55B12"/>
    <w:rsid w:val="00E60F44"/>
    <w:rsid w:val="00E615BA"/>
    <w:rsid w:val="00E6162E"/>
    <w:rsid w:val="00E63BA8"/>
    <w:rsid w:val="00E64221"/>
    <w:rsid w:val="00E6559B"/>
    <w:rsid w:val="00E6568C"/>
    <w:rsid w:val="00E65995"/>
    <w:rsid w:val="00E65B04"/>
    <w:rsid w:val="00E67106"/>
    <w:rsid w:val="00E6758A"/>
    <w:rsid w:val="00E67FFA"/>
    <w:rsid w:val="00E70472"/>
    <w:rsid w:val="00E7052C"/>
    <w:rsid w:val="00E70787"/>
    <w:rsid w:val="00E719B8"/>
    <w:rsid w:val="00E73C4D"/>
    <w:rsid w:val="00E74558"/>
    <w:rsid w:val="00E74596"/>
    <w:rsid w:val="00E74E22"/>
    <w:rsid w:val="00E7525D"/>
    <w:rsid w:val="00E75425"/>
    <w:rsid w:val="00E754C1"/>
    <w:rsid w:val="00E757F7"/>
    <w:rsid w:val="00E75839"/>
    <w:rsid w:val="00E762EF"/>
    <w:rsid w:val="00E76C47"/>
    <w:rsid w:val="00E77ADF"/>
    <w:rsid w:val="00E77D08"/>
    <w:rsid w:val="00E80702"/>
    <w:rsid w:val="00E80CED"/>
    <w:rsid w:val="00E8131F"/>
    <w:rsid w:val="00E822DE"/>
    <w:rsid w:val="00E83D36"/>
    <w:rsid w:val="00E84C69"/>
    <w:rsid w:val="00E850CC"/>
    <w:rsid w:val="00E85307"/>
    <w:rsid w:val="00E85C2C"/>
    <w:rsid w:val="00E85D04"/>
    <w:rsid w:val="00E86017"/>
    <w:rsid w:val="00E86924"/>
    <w:rsid w:val="00E86BFE"/>
    <w:rsid w:val="00E87572"/>
    <w:rsid w:val="00E879EB"/>
    <w:rsid w:val="00E902D9"/>
    <w:rsid w:val="00E9088E"/>
    <w:rsid w:val="00E90EC9"/>
    <w:rsid w:val="00E921C3"/>
    <w:rsid w:val="00E92758"/>
    <w:rsid w:val="00E92954"/>
    <w:rsid w:val="00E92E8B"/>
    <w:rsid w:val="00E9330D"/>
    <w:rsid w:val="00E93CDE"/>
    <w:rsid w:val="00E946A6"/>
    <w:rsid w:val="00E94715"/>
    <w:rsid w:val="00E9521C"/>
    <w:rsid w:val="00E957C2"/>
    <w:rsid w:val="00E967E9"/>
    <w:rsid w:val="00E968DB"/>
    <w:rsid w:val="00E97203"/>
    <w:rsid w:val="00E97783"/>
    <w:rsid w:val="00EA0653"/>
    <w:rsid w:val="00EA094F"/>
    <w:rsid w:val="00EA108E"/>
    <w:rsid w:val="00EA1525"/>
    <w:rsid w:val="00EA1B9C"/>
    <w:rsid w:val="00EA1C54"/>
    <w:rsid w:val="00EA1D43"/>
    <w:rsid w:val="00EA29B2"/>
    <w:rsid w:val="00EA461F"/>
    <w:rsid w:val="00EA4F33"/>
    <w:rsid w:val="00EA5AB6"/>
    <w:rsid w:val="00EA5CDF"/>
    <w:rsid w:val="00EA5F30"/>
    <w:rsid w:val="00EA61F9"/>
    <w:rsid w:val="00EA6EEB"/>
    <w:rsid w:val="00EA70A7"/>
    <w:rsid w:val="00EA7120"/>
    <w:rsid w:val="00EA7931"/>
    <w:rsid w:val="00EA7C0E"/>
    <w:rsid w:val="00EB07D7"/>
    <w:rsid w:val="00EB0A51"/>
    <w:rsid w:val="00EB1BBB"/>
    <w:rsid w:val="00EB29D3"/>
    <w:rsid w:val="00EB33D5"/>
    <w:rsid w:val="00EB3961"/>
    <w:rsid w:val="00EB3E64"/>
    <w:rsid w:val="00EB466D"/>
    <w:rsid w:val="00EB46CC"/>
    <w:rsid w:val="00EB490A"/>
    <w:rsid w:val="00EB579D"/>
    <w:rsid w:val="00EB58AE"/>
    <w:rsid w:val="00EB663F"/>
    <w:rsid w:val="00EC04AD"/>
    <w:rsid w:val="00EC07F8"/>
    <w:rsid w:val="00EC0869"/>
    <w:rsid w:val="00EC21F1"/>
    <w:rsid w:val="00EC2379"/>
    <w:rsid w:val="00EC280F"/>
    <w:rsid w:val="00EC2826"/>
    <w:rsid w:val="00EC2E1E"/>
    <w:rsid w:val="00EC2F7E"/>
    <w:rsid w:val="00EC311A"/>
    <w:rsid w:val="00EC393D"/>
    <w:rsid w:val="00EC44BC"/>
    <w:rsid w:val="00EC6B56"/>
    <w:rsid w:val="00ED0853"/>
    <w:rsid w:val="00ED1B17"/>
    <w:rsid w:val="00ED2465"/>
    <w:rsid w:val="00ED3121"/>
    <w:rsid w:val="00ED3178"/>
    <w:rsid w:val="00ED3E02"/>
    <w:rsid w:val="00ED43C1"/>
    <w:rsid w:val="00ED4974"/>
    <w:rsid w:val="00ED5101"/>
    <w:rsid w:val="00ED5120"/>
    <w:rsid w:val="00ED65F0"/>
    <w:rsid w:val="00ED7CC7"/>
    <w:rsid w:val="00EE014B"/>
    <w:rsid w:val="00EE0567"/>
    <w:rsid w:val="00EE2C3E"/>
    <w:rsid w:val="00EE2D2C"/>
    <w:rsid w:val="00EE3491"/>
    <w:rsid w:val="00EE3509"/>
    <w:rsid w:val="00EE43B9"/>
    <w:rsid w:val="00EE477D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555"/>
    <w:rsid w:val="00EF05A6"/>
    <w:rsid w:val="00EF0E47"/>
    <w:rsid w:val="00EF21C3"/>
    <w:rsid w:val="00EF25CA"/>
    <w:rsid w:val="00EF272B"/>
    <w:rsid w:val="00EF2F14"/>
    <w:rsid w:val="00EF40DD"/>
    <w:rsid w:val="00EF5920"/>
    <w:rsid w:val="00EF5A32"/>
    <w:rsid w:val="00EF6954"/>
    <w:rsid w:val="00EF73FA"/>
    <w:rsid w:val="00F011A3"/>
    <w:rsid w:val="00F01450"/>
    <w:rsid w:val="00F01535"/>
    <w:rsid w:val="00F03143"/>
    <w:rsid w:val="00F045A5"/>
    <w:rsid w:val="00F062AE"/>
    <w:rsid w:val="00F0671B"/>
    <w:rsid w:val="00F06D95"/>
    <w:rsid w:val="00F0720E"/>
    <w:rsid w:val="00F075CB"/>
    <w:rsid w:val="00F07730"/>
    <w:rsid w:val="00F07BE5"/>
    <w:rsid w:val="00F10C10"/>
    <w:rsid w:val="00F11A01"/>
    <w:rsid w:val="00F11FEC"/>
    <w:rsid w:val="00F1416E"/>
    <w:rsid w:val="00F15DB4"/>
    <w:rsid w:val="00F16BAF"/>
    <w:rsid w:val="00F17876"/>
    <w:rsid w:val="00F205F3"/>
    <w:rsid w:val="00F2192B"/>
    <w:rsid w:val="00F21A33"/>
    <w:rsid w:val="00F2298E"/>
    <w:rsid w:val="00F22AD5"/>
    <w:rsid w:val="00F2355B"/>
    <w:rsid w:val="00F23E3E"/>
    <w:rsid w:val="00F24363"/>
    <w:rsid w:val="00F2495C"/>
    <w:rsid w:val="00F249EC"/>
    <w:rsid w:val="00F24BF2"/>
    <w:rsid w:val="00F24E1A"/>
    <w:rsid w:val="00F24E64"/>
    <w:rsid w:val="00F2509B"/>
    <w:rsid w:val="00F2522A"/>
    <w:rsid w:val="00F25EE1"/>
    <w:rsid w:val="00F26042"/>
    <w:rsid w:val="00F26C30"/>
    <w:rsid w:val="00F308EF"/>
    <w:rsid w:val="00F3109B"/>
    <w:rsid w:val="00F31CCD"/>
    <w:rsid w:val="00F31FF2"/>
    <w:rsid w:val="00F323E5"/>
    <w:rsid w:val="00F32A16"/>
    <w:rsid w:val="00F32EB8"/>
    <w:rsid w:val="00F3317A"/>
    <w:rsid w:val="00F3414B"/>
    <w:rsid w:val="00F36A07"/>
    <w:rsid w:val="00F37392"/>
    <w:rsid w:val="00F379C0"/>
    <w:rsid w:val="00F37B13"/>
    <w:rsid w:val="00F407E0"/>
    <w:rsid w:val="00F40EAA"/>
    <w:rsid w:val="00F40F97"/>
    <w:rsid w:val="00F41F96"/>
    <w:rsid w:val="00F42022"/>
    <w:rsid w:val="00F422C8"/>
    <w:rsid w:val="00F42AEA"/>
    <w:rsid w:val="00F43148"/>
    <w:rsid w:val="00F44085"/>
    <w:rsid w:val="00F440E5"/>
    <w:rsid w:val="00F44613"/>
    <w:rsid w:val="00F4537E"/>
    <w:rsid w:val="00F45AAB"/>
    <w:rsid w:val="00F46085"/>
    <w:rsid w:val="00F466A4"/>
    <w:rsid w:val="00F467DA"/>
    <w:rsid w:val="00F47A26"/>
    <w:rsid w:val="00F50EFF"/>
    <w:rsid w:val="00F532E8"/>
    <w:rsid w:val="00F53496"/>
    <w:rsid w:val="00F534C9"/>
    <w:rsid w:val="00F53DF1"/>
    <w:rsid w:val="00F5529C"/>
    <w:rsid w:val="00F5565B"/>
    <w:rsid w:val="00F56619"/>
    <w:rsid w:val="00F56CC9"/>
    <w:rsid w:val="00F5764E"/>
    <w:rsid w:val="00F606B8"/>
    <w:rsid w:val="00F61736"/>
    <w:rsid w:val="00F624D2"/>
    <w:rsid w:val="00F62BA1"/>
    <w:rsid w:val="00F633F4"/>
    <w:rsid w:val="00F6365F"/>
    <w:rsid w:val="00F64109"/>
    <w:rsid w:val="00F64402"/>
    <w:rsid w:val="00F645F7"/>
    <w:rsid w:val="00F64B06"/>
    <w:rsid w:val="00F64F6F"/>
    <w:rsid w:val="00F65411"/>
    <w:rsid w:val="00F6553E"/>
    <w:rsid w:val="00F65631"/>
    <w:rsid w:val="00F658A1"/>
    <w:rsid w:val="00F70DD9"/>
    <w:rsid w:val="00F70E58"/>
    <w:rsid w:val="00F7137F"/>
    <w:rsid w:val="00F71595"/>
    <w:rsid w:val="00F7184D"/>
    <w:rsid w:val="00F71C92"/>
    <w:rsid w:val="00F73829"/>
    <w:rsid w:val="00F748A0"/>
    <w:rsid w:val="00F75642"/>
    <w:rsid w:val="00F76334"/>
    <w:rsid w:val="00F7670E"/>
    <w:rsid w:val="00F77148"/>
    <w:rsid w:val="00F776C4"/>
    <w:rsid w:val="00F778C6"/>
    <w:rsid w:val="00F8039C"/>
    <w:rsid w:val="00F8297B"/>
    <w:rsid w:val="00F82E26"/>
    <w:rsid w:val="00F843AB"/>
    <w:rsid w:val="00F8449B"/>
    <w:rsid w:val="00F844BF"/>
    <w:rsid w:val="00F84626"/>
    <w:rsid w:val="00F85B95"/>
    <w:rsid w:val="00F864A4"/>
    <w:rsid w:val="00F86A45"/>
    <w:rsid w:val="00F86CB6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BB7"/>
    <w:rsid w:val="00F92C83"/>
    <w:rsid w:val="00F92E8E"/>
    <w:rsid w:val="00F93B77"/>
    <w:rsid w:val="00F94182"/>
    <w:rsid w:val="00F95705"/>
    <w:rsid w:val="00F9626D"/>
    <w:rsid w:val="00F9633D"/>
    <w:rsid w:val="00F976A4"/>
    <w:rsid w:val="00F97D19"/>
    <w:rsid w:val="00FA09EB"/>
    <w:rsid w:val="00FA15D4"/>
    <w:rsid w:val="00FA1820"/>
    <w:rsid w:val="00FA1874"/>
    <w:rsid w:val="00FA1C03"/>
    <w:rsid w:val="00FA205A"/>
    <w:rsid w:val="00FA2358"/>
    <w:rsid w:val="00FA23E0"/>
    <w:rsid w:val="00FA2748"/>
    <w:rsid w:val="00FA297D"/>
    <w:rsid w:val="00FA2FE9"/>
    <w:rsid w:val="00FA300E"/>
    <w:rsid w:val="00FA336F"/>
    <w:rsid w:val="00FA3482"/>
    <w:rsid w:val="00FA3606"/>
    <w:rsid w:val="00FA3A55"/>
    <w:rsid w:val="00FA3C8F"/>
    <w:rsid w:val="00FA41EC"/>
    <w:rsid w:val="00FA4E57"/>
    <w:rsid w:val="00FA4F52"/>
    <w:rsid w:val="00FA52C2"/>
    <w:rsid w:val="00FA5561"/>
    <w:rsid w:val="00FA59D0"/>
    <w:rsid w:val="00FA5F0A"/>
    <w:rsid w:val="00FA6239"/>
    <w:rsid w:val="00FA65B1"/>
    <w:rsid w:val="00FA6B2D"/>
    <w:rsid w:val="00FA6BAF"/>
    <w:rsid w:val="00FA6BEF"/>
    <w:rsid w:val="00FA6E7F"/>
    <w:rsid w:val="00FA7114"/>
    <w:rsid w:val="00FA7641"/>
    <w:rsid w:val="00FB03A1"/>
    <w:rsid w:val="00FB09F8"/>
    <w:rsid w:val="00FB10B1"/>
    <w:rsid w:val="00FB141B"/>
    <w:rsid w:val="00FB1C7D"/>
    <w:rsid w:val="00FB2379"/>
    <w:rsid w:val="00FB2722"/>
    <w:rsid w:val="00FB2750"/>
    <w:rsid w:val="00FB28FC"/>
    <w:rsid w:val="00FB31DD"/>
    <w:rsid w:val="00FB4746"/>
    <w:rsid w:val="00FB52C9"/>
    <w:rsid w:val="00FB56ED"/>
    <w:rsid w:val="00FB5760"/>
    <w:rsid w:val="00FB5F8E"/>
    <w:rsid w:val="00FB66B2"/>
    <w:rsid w:val="00FB6882"/>
    <w:rsid w:val="00FB6D06"/>
    <w:rsid w:val="00FB7635"/>
    <w:rsid w:val="00FB7E32"/>
    <w:rsid w:val="00FC05F3"/>
    <w:rsid w:val="00FC0C0E"/>
    <w:rsid w:val="00FC0C93"/>
    <w:rsid w:val="00FC0F10"/>
    <w:rsid w:val="00FC0FDF"/>
    <w:rsid w:val="00FC201A"/>
    <w:rsid w:val="00FC2CCC"/>
    <w:rsid w:val="00FC2EC7"/>
    <w:rsid w:val="00FC336E"/>
    <w:rsid w:val="00FC3AEE"/>
    <w:rsid w:val="00FC3E0D"/>
    <w:rsid w:val="00FC3E4F"/>
    <w:rsid w:val="00FC47BA"/>
    <w:rsid w:val="00FC59C4"/>
    <w:rsid w:val="00FC6451"/>
    <w:rsid w:val="00FC6954"/>
    <w:rsid w:val="00FC69CA"/>
    <w:rsid w:val="00FC6FA9"/>
    <w:rsid w:val="00FC744D"/>
    <w:rsid w:val="00FC7BA3"/>
    <w:rsid w:val="00FC7FF0"/>
    <w:rsid w:val="00FD0F13"/>
    <w:rsid w:val="00FD15A1"/>
    <w:rsid w:val="00FD19FD"/>
    <w:rsid w:val="00FD1A27"/>
    <w:rsid w:val="00FD294C"/>
    <w:rsid w:val="00FD3B9D"/>
    <w:rsid w:val="00FD3D0B"/>
    <w:rsid w:val="00FD409B"/>
    <w:rsid w:val="00FD4330"/>
    <w:rsid w:val="00FD4DA9"/>
    <w:rsid w:val="00FD5B72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22C6"/>
    <w:rsid w:val="00FE23D7"/>
    <w:rsid w:val="00FE2443"/>
    <w:rsid w:val="00FE4695"/>
    <w:rsid w:val="00FE4DBB"/>
    <w:rsid w:val="00FE536D"/>
    <w:rsid w:val="00FE631D"/>
    <w:rsid w:val="00FE680D"/>
    <w:rsid w:val="00FE751A"/>
    <w:rsid w:val="00FE7B5A"/>
    <w:rsid w:val="00FE7B8B"/>
    <w:rsid w:val="00FF16F2"/>
    <w:rsid w:val="00FF1A3D"/>
    <w:rsid w:val="00FF1ECE"/>
    <w:rsid w:val="00FF2046"/>
    <w:rsid w:val="00FF230C"/>
    <w:rsid w:val="00FF2496"/>
    <w:rsid w:val="00FF24A1"/>
    <w:rsid w:val="00FF26E4"/>
    <w:rsid w:val="00FF3D60"/>
    <w:rsid w:val="00FF44A4"/>
    <w:rsid w:val="00FF5236"/>
    <w:rsid w:val="00FF618B"/>
    <w:rsid w:val="00FF7174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C1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20C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0C14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qFormat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DF301E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DefaultParagraphFont"/>
    <w:rsid w:val="004542B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2022-09-30T05:35:00Z</dcterms:created>
  <dcterms:modified xsi:type="dcterms:W3CDTF">2022-09-30T07:23:00Z</dcterms:modified>
</cp:coreProperties>
</file>